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67EFFE8A" w:rsidR="00913277" w:rsidRPr="006E0986" w:rsidRDefault="009F7EF8" w:rsidP="00913277">
      <w:pPr>
        <w:tabs>
          <w:tab w:val="left" w:pos="3240"/>
          <w:tab w:val="left" w:pos="4230"/>
        </w:tabs>
        <w:jc w:val="center"/>
        <w:rPr>
          <w:rFonts w:asciiTheme="minorHAnsi" w:hAnsiTheme="minorHAnsi" w:cstheme="minorHAnsi"/>
          <w:b/>
          <w:color w:val="FF0000"/>
          <w:sz w:val="10"/>
          <w:szCs w:val="10"/>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w:t>
      </w:r>
      <w:r w:rsidR="006D4293">
        <w:rPr>
          <w:rFonts w:asciiTheme="minorHAnsi" w:hAnsiTheme="minorHAnsi" w:cstheme="minorHAnsi"/>
          <w:b/>
          <w:color w:val="FF0000"/>
          <w:sz w:val="56"/>
          <w:szCs w:val="56"/>
        </w:rPr>
        <w:t>ORWEGIAN</w:t>
      </w:r>
      <w:r>
        <w:rPr>
          <w:rFonts w:asciiTheme="minorHAnsi" w:hAnsiTheme="minorHAnsi" w:cstheme="minorHAnsi"/>
          <w:b/>
          <w:color w:val="FF0000"/>
          <w:sz w:val="56"/>
          <w:szCs w:val="56"/>
        </w:rPr>
        <w:t xml:space="preserve"> </w:t>
      </w:r>
      <w:r w:rsidR="00495C25">
        <w:rPr>
          <w:rFonts w:asciiTheme="minorHAnsi" w:hAnsiTheme="minorHAnsi" w:cstheme="minorHAnsi"/>
          <w:b/>
          <w:color w:val="FF0000"/>
          <w:sz w:val="56"/>
          <w:szCs w:val="56"/>
        </w:rPr>
        <w:t>JEWEL ile GÜNEYDOĞU ASYA</w:t>
      </w:r>
      <w:r w:rsidR="00495C25">
        <w:rPr>
          <w:rFonts w:asciiTheme="minorHAnsi" w:hAnsiTheme="minorHAnsi" w:cstheme="minorHAnsi"/>
          <w:b/>
          <w:color w:val="FF0000"/>
          <w:sz w:val="56"/>
          <w:szCs w:val="56"/>
        </w:rPr>
        <w:br/>
      </w:r>
      <w:r w:rsidR="00495C25" w:rsidRPr="00495C25">
        <w:rPr>
          <w:rFonts w:asciiTheme="minorHAnsi" w:hAnsiTheme="minorHAnsi" w:cstheme="minorHAnsi"/>
          <w:b/>
          <w:sz w:val="44"/>
          <w:szCs w:val="44"/>
          <w:highlight w:val="cyan"/>
        </w:rPr>
        <w:t>TAYLAND-VİETNAM-BRUNEİ-MALEZYA-FİLİPİNLER-TAYVAN</w:t>
      </w:r>
      <w:r w:rsidR="00495C25" w:rsidRPr="00495C25">
        <w:rPr>
          <w:rFonts w:asciiTheme="minorHAnsi" w:hAnsiTheme="minorHAnsi" w:cstheme="minorHAnsi"/>
          <w:b/>
          <w:sz w:val="56"/>
          <w:szCs w:val="56"/>
        </w:rPr>
        <w:t> </w:t>
      </w:r>
      <w:r w:rsidR="006E0986">
        <w:rPr>
          <w:rFonts w:asciiTheme="minorHAnsi" w:hAnsiTheme="minorHAnsi" w:cstheme="minorHAnsi"/>
          <w:b/>
          <w:sz w:val="56"/>
          <w:szCs w:val="56"/>
        </w:rPr>
        <w:br/>
      </w:r>
    </w:p>
    <w:p w14:paraId="0D6FD595" w14:textId="77777777" w:rsidR="00495C25" w:rsidRDefault="00495C25" w:rsidP="009F6CDB">
      <w:pPr>
        <w:jc w:val="center"/>
        <w:rPr>
          <w:rFonts w:asciiTheme="minorHAnsi" w:hAnsiTheme="minorHAnsi" w:cstheme="minorHAnsi"/>
          <w:b/>
          <w:sz w:val="32"/>
          <w:szCs w:val="32"/>
        </w:rPr>
      </w:pPr>
      <w:proofErr w:type="gramStart"/>
      <w:r>
        <w:rPr>
          <w:rFonts w:asciiTheme="minorHAnsi" w:hAnsiTheme="minorHAnsi" w:cstheme="minorHAnsi"/>
          <w:b/>
          <w:sz w:val="32"/>
          <w:szCs w:val="32"/>
        </w:rPr>
        <w:t>Bangkok(</w:t>
      </w:r>
      <w:proofErr w:type="gramEnd"/>
      <w:r w:rsidRPr="00B51F72">
        <w:rPr>
          <w:rFonts w:asciiTheme="minorHAnsi" w:hAnsiTheme="minorHAnsi" w:cstheme="minorHAnsi"/>
          <w:b/>
          <w:sz w:val="32"/>
          <w:szCs w:val="32"/>
          <w:highlight w:val="cyan"/>
        </w:rPr>
        <w:t>1 Gece Otel</w:t>
      </w:r>
      <w:r>
        <w:rPr>
          <w:rFonts w:asciiTheme="minorHAnsi" w:hAnsiTheme="minorHAnsi" w:cstheme="minorHAnsi"/>
          <w:b/>
          <w:sz w:val="32"/>
          <w:szCs w:val="32"/>
        </w:rPr>
        <w:t xml:space="preserve">) – </w:t>
      </w:r>
      <w:proofErr w:type="spellStart"/>
      <w:r>
        <w:rPr>
          <w:rFonts w:asciiTheme="minorHAnsi" w:hAnsiTheme="minorHAnsi" w:cstheme="minorHAnsi"/>
          <w:b/>
          <w:sz w:val="32"/>
          <w:szCs w:val="32"/>
        </w:rPr>
        <w:t>Laem</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Chabang</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Phu</w:t>
      </w:r>
      <w:proofErr w:type="spellEnd"/>
      <w:r>
        <w:rPr>
          <w:rFonts w:asciiTheme="minorHAnsi" w:hAnsiTheme="minorHAnsi" w:cstheme="minorHAnsi"/>
          <w:b/>
          <w:sz w:val="32"/>
          <w:szCs w:val="32"/>
        </w:rPr>
        <w:t xml:space="preserve"> My, </w:t>
      </w:r>
      <w:proofErr w:type="spellStart"/>
      <w:r>
        <w:rPr>
          <w:rFonts w:asciiTheme="minorHAnsi" w:hAnsiTheme="minorHAnsi" w:cstheme="minorHAnsi"/>
          <w:b/>
          <w:sz w:val="32"/>
          <w:szCs w:val="32"/>
        </w:rPr>
        <w:t>Ho</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Chi</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Minh</w:t>
      </w:r>
      <w:proofErr w:type="spellEnd"/>
      <w:r>
        <w:rPr>
          <w:rFonts w:asciiTheme="minorHAnsi" w:hAnsiTheme="minorHAnsi" w:cstheme="minorHAnsi"/>
          <w:b/>
          <w:sz w:val="32"/>
          <w:szCs w:val="32"/>
        </w:rPr>
        <w:t xml:space="preserve"> City – </w:t>
      </w:r>
      <w:proofErr w:type="spellStart"/>
      <w:r>
        <w:rPr>
          <w:rFonts w:asciiTheme="minorHAnsi" w:hAnsiTheme="minorHAnsi" w:cstheme="minorHAnsi"/>
          <w:b/>
          <w:sz w:val="32"/>
          <w:szCs w:val="32"/>
        </w:rPr>
        <w:t>Muara</w:t>
      </w:r>
      <w:proofErr w:type="spellEnd"/>
    </w:p>
    <w:p w14:paraId="25528F5D" w14:textId="77777777" w:rsidR="00495C25" w:rsidRDefault="00495C25" w:rsidP="009F6CDB">
      <w:pPr>
        <w:jc w:val="center"/>
        <w:rPr>
          <w:rFonts w:asciiTheme="minorHAnsi" w:hAnsiTheme="minorHAnsi" w:cstheme="minorHAnsi"/>
          <w:b/>
          <w:sz w:val="32"/>
          <w:szCs w:val="32"/>
        </w:rPr>
      </w:pPr>
      <w:r>
        <w:rPr>
          <w:rFonts w:asciiTheme="minorHAnsi" w:hAnsiTheme="minorHAnsi" w:cstheme="minorHAnsi"/>
          <w:b/>
          <w:sz w:val="32"/>
          <w:szCs w:val="32"/>
        </w:rPr>
        <w:t xml:space="preserve">Kota </w:t>
      </w:r>
      <w:proofErr w:type="spellStart"/>
      <w:proofErr w:type="gramStart"/>
      <w:r>
        <w:rPr>
          <w:rFonts w:asciiTheme="minorHAnsi" w:hAnsiTheme="minorHAnsi" w:cstheme="minorHAnsi"/>
          <w:b/>
          <w:sz w:val="32"/>
          <w:szCs w:val="32"/>
        </w:rPr>
        <w:t>Kinabalu</w:t>
      </w:r>
      <w:proofErr w:type="spellEnd"/>
      <w:r>
        <w:rPr>
          <w:rFonts w:asciiTheme="minorHAnsi" w:hAnsiTheme="minorHAnsi" w:cstheme="minorHAnsi"/>
          <w:b/>
          <w:sz w:val="32"/>
          <w:szCs w:val="32"/>
        </w:rPr>
        <w:t xml:space="preserve"> -</w:t>
      </w:r>
      <w:proofErr w:type="gramEnd"/>
      <w:r>
        <w:rPr>
          <w:rFonts w:asciiTheme="minorHAnsi" w:hAnsiTheme="minorHAnsi" w:cstheme="minorHAnsi"/>
          <w:b/>
          <w:sz w:val="32"/>
          <w:szCs w:val="32"/>
        </w:rPr>
        <w:t xml:space="preserve"> </w:t>
      </w:r>
      <w:proofErr w:type="spellStart"/>
      <w:r w:rsidRPr="00495C25">
        <w:rPr>
          <w:rFonts w:asciiTheme="minorHAnsi" w:hAnsiTheme="minorHAnsi" w:cstheme="minorHAnsi"/>
          <w:b/>
          <w:sz w:val="32"/>
          <w:szCs w:val="32"/>
        </w:rPr>
        <w:t>Puerto</w:t>
      </w:r>
      <w:proofErr w:type="spellEnd"/>
      <w:r w:rsidRPr="00495C25">
        <w:rPr>
          <w:rFonts w:asciiTheme="minorHAnsi" w:hAnsiTheme="minorHAnsi" w:cstheme="minorHAnsi"/>
          <w:b/>
          <w:sz w:val="32"/>
          <w:szCs w:val="32"/>
        </w:rPr>
        <w:t xml:space="preserve"> </w:t>
      </w:r>
      <w:proofErr w:type="spellStart"/>
      <w:r w:rsidRPr="00495C25">
        <w:rPr>
          <w:rFonts w:asciiTheme="minorHAnsi" w:hAnsiTheme="minorHAnsi" w:cstheme="minorHAnsi"/>
          <w:b/>
          <w:sz w:val="32"/>
          <w:szCs w:val="32"/>
        </w:rPr>
        <w:t>Princesa</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Boracay</w:t>
      </w:r>
      <w:proofErr w:type="spellEnd"/>
      <w:r>
        <w:rPr>
          <w:rFonts w:asciiTheme="minorHAnsi" w:hAnsiTheme="minorHAnsi" w:cstheme="minorHAnsi"/>
          <w:b/>
          <w:sz w:val="32"/>
          <w:szCs w:val="32"/>
        </w:rPr>
        <w:t xml:space="preserve"> – Manila – </w:t>
      </w:r>
      <w:proofErr w:type="spellStart"/>
      <w:r w:rsidRPr="00495C25">
        <w:rPr>
          <w:rFonts w:asciiTheme="minorHAnsi" w:hAnsiTheme="minorHAnsi" w:cstheme="minorHAnsi"/>
          <w:b/>
          <w:sz w:val="32"/>
          <w:szCs w:val="32"/>
        </w:rPr>
        <w:t>Ilocos</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Salomague</w:t>
      </w:r>
      <w:proofErr w:type="spellEnd"/>
    </w:p>
    <w:p w14:paraId="3C42223F" w14:textId="70CF5FEE" w:rsidR="001E1BAD" w:rsidRPr="009F6CDB" w:rsidRDefault="00495C25" w:rsidP="009F6CDB">
      <w:pPr>
        <w:jc w:val="center"/>
        <w:rPr>
          <w:rFonts w:asciiTheme="minorHAnsi" w:hAnsiTheme="minorHAnsi" w:cstheme="minorHAnsi"/>
          <w:b/>
          <w:sz w:val="10"/>
          <w:szCs w:val="10"/>
        </w:rPr>
      </w:pPr>
      <w:proofErr w:type="spellStart"/>
      <w:r>
        <w:rPr>
          <w:rFonts w:asciiTheme="minorHAnsi" w:hAnsiTheme="minorHAnsi" w:cstheme="minorHAnsi"/>
          <w:b/>
          <w:sz w:val="32"/>
          <w:szCs w:val="32"/>
        </w:rPr>
        <w:t>Kaoshiung</w:t>
      </w:r>
      <w:proofErr w:type="spellEnd"/>
      <w:r>
        <w:rPr>
          <w:rFonts w:asciiTheme="minorHAnsi" w:hAnsiTheme="minorHAnsi" w:cstheme="minorHAnsi"/>
          <w:b/>
          <w:sz w:val="32"/>
          <w:szCs w:val="32"/>
        </w:rPr>
        <w:t xml:space="preserve"> – </w:t>
      </w:r>
      <w:proofErr w:type="spellStart"/>
      <w:r w:rsidR="00E52F2F">
        <w:rPr>
          <w:rFonts w:asciiTheme="minorHAnsi" w:hAnsiTheme="minorHAnsi" w:cstheme="minorHAnsi"/>
          <w:b/>
          <w:sz w:val="32"/>
          <w:szCs w:val="32"/>
        </w:rPr>
        <w:t>Keelung</w:t>
      </w:r>
      <w:proofErr w:type="spellEnd"/>
      <w:r w:rsidR="00E52F2F">
        <w:rPr>
          <w:rFonts w:asciiTheme="minorHAnsi" w:hAnsiTheme="minorHAnsi" w:cstheme="minorHAnsi"/>
          <w:b/>
          <w:sz w:val="32"/>
          <w:szCs w:val="32"/>
        </w:rPr>
        <w:t xml:space="preserve">, </w:t>
      </w:r>
      <w:r>
        <w:rPr>
          <w:rFonts w:asciiTheme="minorHAnsi" w:hAnsiTheme="minorHAnsi" w:cstheme="minorHAnsi"/>
          <w:b/>
          <w:sz w:val="32"/>
          <w:szCs w:val="32"/>
        </w:rPr>
        <w:t>Ta</w:t>
      </w:r>
      <w:r w:rsidR="00801F08">
        <w:rPr>
          <w:rFonts w:asciiTheme="minorHAnsi" w:hAnsiTheme="minorHAnsi" w:cstheme="minorHAnsi"/>
          <w:b/>
          <w:sz w:val="32"/>
          <w:szCs w:val="32"/>
        </w:rPr>
        <w:t>i</w:t>
      </w:r>
      <w:r>
        <w:rPr>
          <w:rFonts w:asciiTheme="minorHAnsi" w:hAnsiTheme="minorHAnsi" w:cstheme="minorHAnsi"/>
          <w:b/>
          <w:sz w:val="32"/>
          <w:szCs w:val="32"/>
        </w:rPr>
        <w:t xml:space="preserve">pei </w:t>
      </w:r>
      <w:r w:rsidR="006E0986">
        <w:rPr>
          <w:rFonts w:asciiTheme="minorHAnsi" w:hAnsiTheme="minorHAnsi" w:cstheme="minorHAnsi"/>
          <w:b/>
          <w:sz w:val="32"/>
          <w:szCs w:val="32"/>
        </w:rPr>
        <w:br/>
      </w:r>
      <w:r w:rsidR="00BC54F8" w:rsidRPr="006E0986">
        <w:rPr>
          <w:rFonts w:asciiTheme="minorHAnsi" w:hAnsiTheme="minorHAnsi" w:cstheme="minorHAnsi"/>
          <w:b/>
          <w:sz w:val="10"/>
          <w:szCs w:val="10"/>
        </w:rPr>
        <w:br/>
      </w:r>
      <w:r w:rsidR="009D064E" w:rsidRPr="006D4293">
        <w:rPr>
          <w:rFonts w:asciiTheme="minorHAnsi" w:hAnsiTheme="minorHAnsi" w:cstheme="minorHAnsi"/>
          <w:b/>
          <w:color w:val="FF0000"/>
          <w:sz w:val="56"/>
          <w:szCs w:val="56"/>
        </w:rPr>
        <w:t>16 Şubat</w:t>
      </w:r>
      <w:r w:rsidR="00EA3A45" w:rsidRPr="006D4293">
        <w:rPr>
          <w:rFonts w:asciiTheme="minorHAnsi" w:hAnsiTheme="minorHAnsi" w:cstheme="minorHAnsi"/>
          <w:b/>
          <w:color w:val="FF0000"/>
          <w:sz w:val="56"/>
          <w:szCs w:val="56"/>
        </w:rPr>
        <w:t xml:space="preserve"> 202</w:t>
      </w:r>
      <w:r w:rsidR="00BF0046" w:rsidRPr="006D4293">
        <w:rPr>
          <w:rFonts w:asciiTheme="minorHAnsi" w:hAnsiTheme="minorHAnsi" w:cstheme="minorHAnsi"/>
          <w:b/>
          <w:color w:val="FF0000"/>
          <w:sz w:val="56"/>
          <w:szCs w:val="56"/>
        </w:rPr>
        <w:t>4</w:t>
      </w:r>
      <w:r w:rsidR="00540DED" w:rsidRPr="006D4293">
        <w:rPr>
          <w:rFonts w:asciiTheme="minorHAnsi" w:hAnsiTheme="minorHAnsi" w:cstheme="minorHAnsi"/>
          <w:b/>
          <w:color w:val="FF0000"/>
          <w:sz w:val="56"/>
          <w:szCs w:val="56"/>
        </w:rPr>
        <w:t xml:space="preserve"> / </w:t>
      </w:r>
      <w:r w:rsidR="009D064E" w:rsidRPr="006D4293">
        <w:rPr>
          <w:rFonts w:asciiTheme="minorHAnsi" w:hAnsiTheme="minorHAnsi" w:cstheme="minorHAnsi"/>
          <w:b/>
          <w:color w:val="FF0000"/>
          <w:sz w:val="56"/>
          <w:szCs w:val="56"/>
        </w:rPr>
        <w:t>1</w:t>
      </w:r>
      <w:r w:rsidR="00D024C4">
        <w:rPr>
          <w:rFonts w:asciiTheme="minorHAnsi" w:hAnsiTheme="minorHAnsi" w:cstheme="minorHAnsi"/>
          <w:b/>
          <w:color w:val="FF0000"/>
          <w:sz w:val="56"/>
          <w:szCs w:val="56"/>
        </w:rPr>
        <w:t>4</w:t>
      </w:r>
      <w:r w:rsidR="00A66E34" w:rsidRPr="006D4293">
        <w:rPr>
          <w:rFonts w:asciiTheme="minorHAnsi" w:hAnsiTheme="minorHAnsi" w:cstheme="minorHAnsi"/>
          <w:b/>
          <w:color w:val="FF0000"/>
          <w:sz w:val="56"/>
          <w:szCs w:val="56"/>
        </w:rPr>
        <w:t xml:space="preserve"> Gece </w:t>
      </w:r>
      <w:r w:rsidR="00540DED" w:rsidRPr="006D4293">
        <w:rPr>
          <w:rFonts w:asciiTheme="minorHAnsi" w:hAnsiTheme="minorHAnsi" w:cstheme="minorHAnsi"/>
          <w:b/>
          <w:color w:val="FF0000"/>
          <w:sz w:val="56"/>
          <w:szCs w:val="56"/>
        </w:rPr>
        <w:t>1</w:t>
      </w:r>
      <w:r w:rsidR="00D024C4">
        <w:rPr>
          <w:rFonts w:asciiTheme="minorHAnsi" w:hAnsiTheme="minorHAnsi" w:cstheme="minorHAnsi"/>
          <w:b/>
          <w:color w:val="FF0000"/>
          <w:sz w:val="56"/>
          <w:szCs w:val="56"/>
        </w:rPr>
        <w:t>5</w:t>
      </w:r>
      <w:r w:rsidR="001E1BAD" w:rsidRPr="006D4293">
        <w:rPr>
          <w:rFonts w:asciiTheme="minorHAnsi" w:hAnsiTheme="minorHAnsi" w:cstheme="minorHAnsi"/>
          <w:b/>
          <w:color w:val="FF0000"/>
          <w:sz w:val="56"/>
          <w:szCs w:val="56"/>
        </w:rPr>
        <w:t xml:space="preserve"> Gün</w:t>
      </w:r>
      <w:r w:rsidR="009F6CDB">
        <w:rPr>
          <w:rFonts w:asciiTheme="minorHAnsi" w:hAnsiTheme="minorHAnsi" w:cstheme="minorHAnsi"/>
          <w:b/>
          <w:sz w:val="32"/>
          <w:szCs w:val="32"/>
        </w:rPr>
        <w:br/>
      </w:r>
    </w:p>
    <w:p w14:paraId="5028A447" w14:textId="5E781E15"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BF0046">
        <w:rPr>
          <w:rFonts w:asciiTheme="minorHAnsi" w:hAnsiTheme="minorHAnsi" w:cstheme="minorHAnsi"/>
          <w:b/>
        </w:rPr>
        <w:t>BANGKOK, TAYLAND</w:t>
      </w:r>
    </w:p>
    <w:p w14:paraId="055604E8" w14:textId="77777777" w:rsidR="00BF0046" w:rsidRDefault="00BF0046" w:rsidP="0009069D">
      <w:pPr>
        <w:rPr>
          <w:rFonts w:asciiTheme="minorHAnsi" w:hAnsiTheme="minorHAnsi" w:cstheme="minorHAnsi"/>
        </w:rPr>
      </w:pPr>
      <w:r>
        <w:rPr>
          <w:rFonts w:asciiTheme="minorHAnsi" w:hAnsiTheme="minorHAnsi" w:cstheme="minorHAnsi"/>
          <w:b/>
        </w:rPr>
        <w:t>16 Şubat 24</w:t>
      </w:r>
      <w:r w:rsidR="0009069D">
        <w:rPr>
          <w:rFonts w:asciiTheme="minorHAnsi" w:hAnsiTheme="minorHAnsi" w:cstheme="minorHAnsi"/>
        </w:rPr>
        <w:tab/>
      </w:r>
      <w:r w:rsidR="005B634F" w:rsidRPr="001C0C20">
        <w:rPr>
          <w:rFonts w:asciiTheme="minorHAnsi" w:hAnsiTheme="minorHAnsi" w:cstheme="minorHAnsi"/>
        </w:rPr>
        <w:t>İstanbul</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854FA0">
        <w:rPr>
          <w:rFonts w:asciiTheme="minorHAnsi" w:hAnsiTheme="minorHAnsi" w:cstheme="minorHAnsi"/>
        </w:rPr>
        <w:t xml:space="preserve">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sidR="005D18F7">
        <w:rPr>
          <w:rFonts w:asciiTheme="minorHAnsi" w:hAnsiTheme="minorHAnsi" w:cstheme="minorHAnsi"/>
        </w:rPr>
        <w:t>1</w:t>
      </w:r>
      <w:r>
        <w:rPr>
          <w:rFonts w:asciiTheme="minorHAnsi" w:hAnsiTheme="minorHAnsi" w:cstheme="minorHAnsi"/>
        </w:rPr>
        <w:t>8</w:t>
      </w:r>
      <w:r w:rsidR="007129CE">
        <w:rPr>
          <w:rFonts w:asciiTheme="minorHAnsi" w:hAnsiTheme="minorHAnsi" w:cstheme="minorHAnsi"/>
        </w:rPr>
        <w:t>.</w:t>
      </w:r>
      <w:r w:rsidR="005D18F7">
        <w:rPr>
          <w:rFonts w:asciiTheme="minorHAnsi" w:hAnsiTheme="minorHAnsi" w:cstheme="minorHAnsi"/>
        </w:rPr>
        <w:t>0</w:t>
      </w:r>
      <w:r w:rsidR="007129CE">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w:t>
      </w:r>
      <w:r>
        <w:rPr>
          <w:rFonts w:asciiTheme="minorHAnsi" w:hAnsiTheme="minorHAnsi" w:cstheme="minorHAnsi"/>
        </w:rPr>
        <w:t>0064</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w:t>
      </w:r>
      <w:r>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5</w:t>
      </w:r>
      <w:r w:rsidR="005D18F7">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sidRPr="00BF0046">
        <w:rPr>
          <w:rFonts w:asciiTheme="minorHAnsi" w:hAnsiTheme="minorHAnsi" w:cstheme="minorHAnsi"/>
          <w:b/>
          <w:bCs/>
          <w:i/>
          <w:iCs/>
        </w:rPr>
        <w:t>Bangkok</w:t>
      </w:r>
      <w:r w:rsidR="00540DED" w:rsidRPr="00BF0046">
        <w:rPr>
          <w:rFonts w:asciiTheme="minorHAnsi" w:hAnsiTheme="minorHAnsi" w:cstheme="minorHAnsi"/>
          <w:b/>
          <w:bCs/>
          <w:i/>
          <w:iCs/>
          <w:lang w:eastAsia="en-US"/>
        </w:rPr>
        <w:t xml:space="preserve"> Havalimanı’na</w:t>
      </w:r>
      <w:r w:rsidR="00540DED">
        <w:rPr>
          <w:rFonts w:asciiTheme="minorHAnsi" w:hAnsiTheme="minorHAnsi" w:cstheme="minorHAnsi"/>
        </w:rPr>
        <w:t xml:space="preserve"> hareket. </w:t>
      </w:r>
    </w:p>
    <w:p w14:paraId="3635D023" w14:textId="77777777" w:rsidR="00BF0046" w:rsidRDefault="00BF0046" w:rsidP="0009069D">
      <w:pPr>
        <w:rPr>
          <w:rFonts w:asciiTheme="minorHAnsi" w:hAnsiTheme="minorHAnsi" w:cstheme="minorHAnsi"/>
        </w:rPr>
      </w:pPr>
    </w:p>
    <w:p w14:paraId="19870C4A" w14:textId="720F97F8" w:rsidR="00BF0046" w:rsidRPr="006A4DE4" w:rsidRDefault="00BF0046" w:rsidP="00BF0046">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ab/>
        <w:t>BANGKOK, TAYLAND (OTEL KONAKLAMASI)</w:t>
      </w:r>
    </w:p>
    <w:p w14:paraId="4D762916" w14:textId="764C3C7D" w:rsidR="00BF0046" w:rsidRDefault="00BF0046" w:rsidP="0009069D">
      <w:pPr>
        <w:rPr>
          <w:rFonts w:asciiTheme="minorHAnsi" w:hAnsiTheme="minorHAnsi" w:cstheme="minorHAnsi"/>
        </w:rPr>
      </w:pPr>
      <w:r>
        <w:rPr>
          <w:rFonts w:asciiTheme="minorHAnsi" w:hAnsiTheme="minorHAnsi" w:cstheme="minorHAnsi"/>
          <w:b/>
        </w:rPr>
        <w:t>17 Şubat 24</w:t>
      </w:r>
      <w:r>
        <w:rPr>
          <w:rFonts w:asciiTheme="minorHAnsi" w:hAnsiTheme="minorHAnsi" w:cstheme="minorHAnsi"/>
        </w:rPr>
        <w:tab/>
      </w:r>
      <w:r w:rsidR="00540DED">
        <w:rPr>
          <w:rFonts w:asciiTheme="minorHAnsi" w:hAnsiTheme="minorHAnsi" w:cstheme="minorHAnsi"/>
        </w:rPr>
        <w:t xml:space="preserve">Yerel saat ile </w:t>
      </w:r>
      <w:r w:rsidR="005D18F7">
        <w:rPr>
          <w:rFonts w:asciiTheme="minorHAnsi" w:hAnsiTheme="minorHAnsi" w:cstheme="minorHAnsi"/>
        </w:rPr>
        <w:t>1</w:t>
      </w:r>
      <w:r>
        <w:rPr>
          <w:rFonts w:asciiTheme="minorHAnsi" w:hAnsiTheme="minorHAnsi" w:cstheme="minorHAnsi"/>
        </w:rPr>
        <w:t>0</w:t>
      </w:r>
      <w:r w:rsidR="00540DED">
        <w:rPr>
          <w:rFonts w:asciiTheme="minorHAnsi" w:hAnsiTheme="minorHAnsi" w:cstheme="minorHAnsi"/>
        </w:rPr>
        <w:t>.</w:t>
      </w:r>
      <w:r>
        <w:rPr>
          <w:rFonts w:asciiTheme="minorHAnsi" w:hAnsiTheme="minorHAnsi" w:cstheme="minorHAnsi"/>
        </w:rPr>
        <w:t>10</w:t>
      </w:r>
      <w:r w:rsidR="007129CE">
        <w:rPr>
          <w:rFonts w:asciiTheme="minorHAnsi" w:hAnsiTheme="minorHAnsi" w:cstheme="minorHAnsi"/>
        </w:rPr>
        <w:t>’</w:t>
      </w:r>
      <w:r w:rsidR="00ED727F">
        <w:rPr>
          <w:rFonts w:asciiTheme="minorHAnsi" w:hAnsiTheme="minorHAnsi" w:cstheme="minorHAnsi"/>
        </w:rPr>
        <w:t>d</w:t>
      </w:r>
      <w:r>
        <w:rPr>
          <w:rFonts w:asciiTheme="minorHAnsi" w:hAnsiTheme="minorHAnsi" w:cstheme="minorHAnsi"/>
        </w:rPr>
        <w:t xml:space="preserve">a </w:t>
      </w:r>
      <w:r w:rsidRPr="00BF0046">
        <w:rPr>
          <w:rFonts w:asciiTheme="minorHAnsi" w:hAnsiTheme="minorHAnsi" w:cstheme="minorHAnsi"/>
          <w:b/>
          <w:bCs/>
          <w:i/>
          <w:iCs/>
        </w:rPr>
        <w:t>Bangkok Havalimanı’na</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Pr>
          <w:rFonts w:asciiTheme="minorHAnsi" w:hAnsiTheme="minorHAnsi" w:cstheme="minorHAnsi"/>
        </w:rPr>
        <w:t>konaklayacağımız otele transfer. Geceleme otelde.</w:t>
      </w:r>
    </w:p>
    <w:p w14:paraId="7AA1BE67" w14:textId="77777777" w:rsidR="00BF0046" w:rsidRDefault="00BF0046" w:rsidP="0009069D">
      <w:pPr>
        <w:rPr>
          <w:rFonts w:asciiTheme="minorHAnsi" w:hAnsiTheme="minorHAnsi" w:cstheme="minorHAnsi"/>
        </w:rPr>
      </w:pPr>
    </w:p>
    <w:p w14:paraId="7A844113" w14:textId="19268881" w:rsidR="00BF0046" w:rsidRPr="006A4DE4" w:rsidRDefault="00BF0046" w:rsidP="00BF0046">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3</w:t>
      </w:r>
      <w:r w:rsidRPr="005B7466">
        <w:rPr>
          <w:rFonts w:asciiTheme="minorHAnsi" w:hAnsiTheme="minorHAnsi" w:cstheme="minorHAnsi"/>
          <w:b/>
        </w:rPr>
        <w:t>. Gün</w:t>
      </w:r>
      <w:r>
        <w:rPr>
          <w:rFonts w:asciiTheme="minorHAnsi" w:hAnsiTheme="minorHAnsi" w:cstheme="minorHAnsi"/>
          <w:b/>
        </w:rPr>
        <w:tab/>
        <w:t>BANGKOK</w:t>
      </w:r>
      <w:r w:rsidR="009D5B17">
        <w:rPr>
          <w:rFonts w:asciiTheme="minorHAnsi" w:hAnsiTheme="minorHAnsi" w:cstheme="minorHAnsi"/>
          <w:b/>
        </w:rPr>
        <w:t xml:space="preserve"> – LAEM CHABANG,</w:t>
      </w:r>
      <w:r>
        <w:rPr>
          <w:rFonts w:asciiTheme="minorHAnsi" w:hAnsiTheme="minorHAnsi" w:cstheme="minorHAnsi"/>
          <w:b/>
        </w:rPr>
        <w:t xml:space="preserve"> TAYLAND</w:t>
      </w:r>
    </w:p>
    <w:p w14:paraId="42330605" w14:textId="6C46124A" w:rsidR="00CA10F5" w:rsidRDefault="00BF0046" w:rsidP="0009069D">
      <w:pPr>
        <w:rPr>
          <w:rFonts w:asciiTheme="minorHAnsi" w:hAnsiTheme="minorHAnsi" w:cstheme="minorHAnsi"/>
        </w:rPr>
      </w:pPr>
      <w:r>
        <w:rPr>
          <w:rFonts w:asciiTheme="minorHAnsi" w:hAnsiTheme="minorHAnsi" w:cstheme="minorHAnsi"/>
          <w:b/>
        </w:rPr>
        <w:t>18 Şubat 24</w:t>
      </w:r>
      <w:r>
        <w:rPr>
          <w:rFonts w:asciiTheme="minorHAnsi" w:hAnsiTheme="minorHAnsi" w:cstheme="minorHAnsi"/>
          <w:b/>
        </w:rPr>
        <w:tab/>
      </w:r>
      <w:r w:rsidR="009D5B17" w:rsidRPr="009D5B17">
        <w:rPr>
          <w:rFonts w:asciiTheme="minorHAnsi" w:hAnsiTheme="minorHAnsi" w:cstheme="minorHAnsi"/>
        </w:rPr>
        <w:t xml:space="preserve">Kahvaltı </w:t>
      </w:r>
      <w:r w:rsidR="009D5B17">
        <w:rPr>
          <w:rFonts w:asciiTheme="minorHAnsi" w:hAnsiTheme="minorHAnsi" w:cstheme="minorHAnsi"/>
        </w:rPr>
        <w:t>s</w:t>
      </w:r>
      <w:r w:rsidR="009D5B17" w:rsidRPr="009D5B17">
        <w:rPr>
          <w:rFonts w:asciiTheme="minorHAnsi" w:hAnsiTheme="minorHAnsi" w:cstheme="minorHAnsi"/>
        </w:rPr>
        <w:t>onrası</w:t>
      </w:r>
      <w:r w:rsidR="009D5B17">
        <w:rPr>
          <w:rFonts w:asciiTheme="minorHAnsi" w:hAnsiTheme="minorHAnsi" w:cstheme="minorHAnsi"/>
        </w:rPr>
        <w:t xml:space="preserve"> otelden çıkış işlemleri ve </w:t>
      </w:r>
      <w:proofErr w:type="spellStart"/>
      <w:r w:rsidR="009D5B17">
        <w:rPr>
          <w:rFonts w:asciiTheme="minorHAnsi" w:hAnsiTheme="minorHAnsi" w:cstheme="minorHAnsi"/>
        </w:rPr>
        <w:t>Laem</w:t>
      </w:r>
      <w:proofErr w:type="spellEnd"/>
      <w:r w:rsidR="009D5B17">
        <w:rPr>
          <w:rFonts w:asciiTheme="minorHAnsi" w:hAnsiTheme="minorHAnsi" w:cstheme="minorHAnsi"/>
        </w:rPr>
        <w:t xml:space="preserve"> </w:t>
      </w:r>
      <w:proofErr w:type="spellStart"/>
      <w:r w:rsidR="009D5B17">
        <w:rPr>
          <w:rFonts w:asciiTheme="minorHAnsi" w:hAnsiTheme="minorHAnsi" w:cstheme="minorHAnsi"/>
        </w:rPr>
        <w:t>Chabang</w:t>
      </w:r>
      <w:proofErr w:type="spellEnd"/>
      <w:r w:rsidR="009D5B17">
        <w:rPr>
          <w:rFonts w:asciiTheme="minorHAnsi" w:hAnsiTheme="minorHAnsi" w:cstheme="minorHAnsi"/>
        </w:rPr>
        <w:t xml:space="preserve"> Limanı’nda demirli gemimize transfer.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9D5B17" w14:paraId="4F6B9E7C" w14:textId="77777777" w:rsidTr="002E7922">
        <w:tc>
          <w:tcPr>
            <w:tcW w:w="851" w:type="dxa"/>
            <w:tcBorders>
              <w:bottom w:val="single" w:sz="4" w:space="0" w:color="auto"/>
            </w:tcBorders>
            <w:vAlign w:val="center"/>
          </w:tcPr>
          <w:p w14:paraId="26222863" w14:textId="63E4A0FD" w:rsidR="009D5B17" w:rsidRPr="005B7466" w:rsidRDefault="009D5B17" w:rsidP="009D5B17">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077426E0" w14:textId="46C82F07" w:rsidR="009D5B17" w:rsidRPr="008A53C7" w:rsidRDefault="009D5B17" w:rsidP="009D5B17">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9D5B17" w:rsidRPr="008A53C7" w:rsidRDefault="009D5B17" w:rsidP="009D5B17">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9D5B17" w:rsidRPr="008A53C7" w:rsidRDefault="009D5B17" w:rsidP="009D5B17">
            <w:pPr>
              <w:jc w:val="center"/>
              <w:rPr>
                <w:rFonts w:ascii="Calibri" w:hAnsi="Calibri"/>
                <w:b/>
                <w:color w:val="000000"/>
              </w:rPr>
            </w:pPr>
          </w:p>
        </w:tc>
        <w:tc>
          <w:tcPr>
            <w:tcW w:w="1276" w:type="dxa"/>
            <w:tcBorders>
              <w:bottom w:val="single" w:sz="4" w:space="0" w:color="auto"/>
            </w:tcBorders>
            <w:vAlign w:val="center"/>
          </w:tcPr>
          <w:p w14:paraId="047674CD" w14:textId="79D7735D" w:rsidR="009D5B17" w:rsidRPr="008A53C7" w:rsidRDefault="009D5B17" w:rsidP="009D5B17">
            <w:pPr>
              <w:jc w:val="center"/>
              <w:rPr>
                <w:rFonts w:ascii="Calibri" w:hAnsi="Calibri"/>
                <w:b/>
                <w:color w:val="000000"/>
              </w:rPr>
            </w:pPr>
          </w:p>
        </w:tc>
      </w:tr>
      <w:tr w:rsidR="009D5B17" w14:paraId="089434E3" w14:textId="77777777" w:rsidTr="002E7922">
        <w:tc>
          <w:tcPr>
            <w:tcW w:w="851" w:type="dxa"/>
            <w:shd w:val="clear" w:color="auto" w:fill="F2F2F2" w:themeFill="background1" w:themeFillShade="F2"/>
            <w:vAlign w:val="center"/>
          </w:tcPr>
          <w:p w14:paraId="6EABD5DC" w14:textId="2263FDED" w:rsidR="009D5B17" w:rsidRPr="005B7466" w:rsidRDefault="009D5B17" w:rsidP="009D5B17">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51383874" w14:textId="40108E70" w:rsidR="009D5B17" w:rsidRPr="00B46ED9" w:rsidRDefault="009D5B17" w:rsidP="009D5B17">
            <w:pPr>
              <w:rPr>
                <w:rFonts w:ascii="Calibri" w:hAnsi="Calibri"/>
                <w:b/>
                <w:color w:val="000000"/>
              </w:rPr>
            </w:pPr>
            <w:proofErr w:type="spellStart"/>
            <w:r w:rsidRPr="009D5B17">
              <w:rPr>
                <w:rFonts w:ascii="Calibri" w:hAnsi="Calibri"/>
                <w:b/>
                <w:color w:val="000000"/>
              </w:rPr>
              <w:t>Phu</w:t>
            </w:r>
            <w:proofErr w:type="spellEnd"/>
            <w:r w:rsidRPr="009D5B17">
              <w:rPr>
                <w:rFonts w:ascii="Calibri" w:hAnsi="Calibri"/>
                <w:b/>
                <w:color w:val="000000"/>
              </w:rPr>
              <w:t xml:space="preserve"> My, </w:t>
            </w:r>
            <w:proofErr w:type="spellStart"/>
            <w:r w:rsidRPr="009D5B17">
              <w:rPr>
                <w:rFonts w:ascii="Calibri" w:hAnsi="Calibri"/>
                <w:b/>
                <w:color w:val="000000"/>
              </w:rPr>
              <w:t>Ho</w:t>
            </w:r>
            <w:proofErr w:type="spellEnd"/>
            <w:r w:rsidRPr="009D5B17">
              <w:rPr>
                <w:rFonts w:ascii="Calibri" w:hAnsi="Calibri"/>
                <w:b/>
                <w:color w:val="000000"/>
              </w:rPr>
              <w:t xml:space="preserve"> </w:t>
            </w:r>
            <w:proofErr w:type="spellStart"/>
            <w:r w:rsidRPr="009D5B17">
              <w:rPr>
                <w:rFonts w:ascii="Calibri" w:hAnsi="Calibri"/>
                <w:b/>
                <w:color w:val="000000"/>
              </w:rPr>
              <w:t>Chi</w:t>
            </w:r>
            <w:proofErr w:type="spellEnd"/>
            <w:r w:rsidRPr="009D5B17">
              <w:rPr>
                <w:rFonts w:ascii="Calibri" w:hAnsi="Calibri"/>
                <w:b/>
                <w:color w:val="000000"/>
              </w:rPr>
              <w:t xml:space="preserve"> </w:t>
            </w:r>
            <w:proofErr w:type="spellStart"/>
            <w:r w:rsidRPr="009D5B17">
              <w:rPr>
                <w:rFonts w:ascii="Calibri" w:hAnsi="Calibri"/>
                <w:b/>
                <w:color w:val="000000"/>
              </w:rPr>
              <w:t>Minh</w:t>
            </w:r>
            <w:proofErr w:type="spellEnd"/>
            <w:r w:rsidRPr="009D5B17">
              <w:rPr>
                <w:rFonts w:ascii="Calibri" w:hAnsi="Calibri"/>
                <w:b/>
                <w:color w:val="000000"/>
              </w:rPr>
              <w:t xml:space="preserve"> City</w:t>
            </w:r>
          </w:p>
        </w:tc>
        <w:tc>
          <w:tcPr>
            <w:tcW w:w="3402" w:type="dxa"/>
            <w:shd w:val="clear" w:color="auto" w:fill="F2F2F2" w:themeFill="background1" w:themeFillShade="F2"/>
            <w:vAlign w:val="center"/>
          </w:tcPr>
          <w:p w14:paraId="74DAAAC1" w14:textId="4958D1E8" w:rsidR="009D5B17" w:rsidRPr="00A25577" w:rsidRDefault="009D5B17" w:rsidP="009D5B17">
            <w:pPr>
              <w:jc w:val="center"/>
              <w:rPr>
                <w:rFonts w:ascii="Calibri" w:hAnsi="Calibri"/>
                <w:b/>
                <w:color w:val="000000"/>
              </w:rPr>
            </w:pPr>
            <w:r>
              <w:rPr>
                <w:rFonts w:ascii="Calibri" w:hAnsi="Calibri"/>
                <w:b/>
                <w:color w:val="000000"/>
              </w:rPr>
              <w:t>Vietnam</w:t>
            </w:r>
          </w:p>
        </w:tc>
        <w:tc>
          <w:tcPr>
            <w:tcW w:w="1418" w:type="dxa"/>
            <w:shd w:val="clear" w:color="auto" w:fill="F2F2F2" w:themeFill="background1" w:themeFillShade="F2"/>
            <w:vAlign w:val="center"/>
          </w:tcPr>
          <w:p w14:paraId="03D5AE8B" w14:textId="335CF342" w:rsidR="009D5B17" w:rsidRPr="008A53C7" w:rsidRDefault="009D5B17" w:rsidP="009D5B17">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795CADC" w14:textId="76D05414" w:rsidR="009D5B17" w:rsidRPr="008A53C7" w:rsidRDefault="009D5B17" w:rsidP="009D5B17">
            <w:pPr>
              <w:jc w:val="center"/>
              <w:rPr>
                <w:rFonts w:ascii="Calibri" w:hAnsi="Calibri"/>
                <w:b/>
                <w:color w:val="000000"/>
              </w:rPr>
            </w:pPr>
            <w:r>
              <w:rPr>
                <w:rFonts w:ascii="Calibri" w:hAnsi="Calibri"/>
                <w:b/>
                <w:color w:val="000000"/>
              </w:rPr>
              <w:t>19.00</w:t>
            </w:r>
          </w:p>
        </w:tc>
      </w:tr>
      <w:tr w:rsidR="009D5B17" w14:paraId="6AE0C89A" w14:textId="77777777" w:rsidTr="002E7922">
        <w:tc>
          <w:tcPr>
            <w:tcW w:w="851" w:type="dxa"/>
            <w:tcBorders>
              <w:bottom w:val="single" w:sz="4" w:space="0" w:color="auto"/>
            </w:tcBorders>
            <w:vAlign w:val="center"/>
          </w:tcPr>
          <w:p w14:paraId="38BDAF93" w14:textId="3D292A63" w:rsidR="009D5B17" w:rsidRPr="005B7466" w:rsidRDefault="009D5B17" w:rsidP="009D5B17">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60055C56" w14:textId="689573AC" w:rsidR="009D5B17" w:rsidRPr="00B46ED9" w:rsidRDefault="009D5B17" w:rsidP="009D5B17">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48B44973" w14:textId="48836EE4" w:rsidR="009D5B17" w:rsidRPr="00F929FC" w:rsidRDefault="009D5B17" w:rsidP="009D5B17">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772A46F" w14:textId="270CDF13" w:rsidR="009D5B17" w:rsidRPr="008A53C7" w:rsidRDefault="009D5B17" w:rsidP="009D5B17">
            <w:pPr>
              <w:jc w:val="center"/>
              <w:rPr>
                <w:rFonts w:ascii="Calibri" w:hAnsi="Calibri"/>
                <w:b/>
                <w:color w:val="000000"/>
              </w:rPr>
            </w:pPr>
          </w:p>
        </w:tc>
        <w:tc>
          <w:tcPr>
            <w:tcW w:w="1276" w:type="dxa"/>
            <w:tcBorders>
              <w:bottom w:val="single" w:sz="4" w:space="0" w:color="auto"/>
            </w:tcBorders>
            <w:vAlign w:val="center"/>
          </w:tcPr>
          <w:p w14:paraId="141B0022" w14:textId="63900496" w:rsidR="009D5B17" w:rsidRPr="008A53C7" w:rsidRDefault="009D5B17" w:rsidP="009D5B17">
            <w:pPr>
              <w:jc w:val="center"/>
              <w:rPr>
                <w:rFonts w:ascii="Calibri" w:hAnsi="Calibri"/>
                <w:b/>
                <w:color w:val="000000"/>
              </w:rPr>
            </w:pPr>
          </w:p>
        </w:tc>
      </w:tr>
      <w:tr w:rsidR="00801F08" w14:paraId="70AEA08B" w14:textId="77777777" w:rsidTr="002E7922">
        <w:tc>
          <w:tcPr>
            <w:tcW w:w="851" w:type="dxa"/>
            <w:shd w:val="clear" w:color="auto" w:fill="F2F2F2" w:themeFill="background1" w:themeFillShade="F2"/>
            <w:vAlign w:val="center"/>
          </w:tcPr>
          <w:p w14:paraId="4C7CBB40" w14:textId="50BEAF8A" w:rsidR="00801F08" w:rsidRPr="005B7466" w:rsidRDefault="00801F08" w:rsidP="00801F0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6828511A" w14:textId="5E126ACE" w:rsidR="00801F08" w:rsidRPr="007129CE" w:rsidRDefault="00801F08" w:rsidP="00801F08">
            <w:pPr>
              <w:rPr>
                <w:rFonts w:ascii="Calibri" w:hAnsi="Calibri"/>
                <w:b/>
                <w:color w:val="000000"/>
              </w:rPr>
            </w:pPr>
            <w:proofErr w:type="spellStart"/>
            <w:r>
              <w:rPr>
                <w:rFonts w:ascii="Calibri" w:hAnsi="Calibri"/>
                <w:b/>
                <w:color w:val="000000"/>
              </w:rPr>
              <w:t>Muara</w:t>
            </w:r>
            <w:proofErr w:type="spellEnd"/>
          </w:p>
        </w:tc>
        <w:tc>
          <w:tcPr>
            <w:tcW w:w="3402" w:type="dxa"/>
            <w:shd w:val="clear" w:color="auto" w:fill="F2F2F2" w:themeFill="background1" w:themeFillShade="F2"/>
            <w:vAlign w:val="center"/>
          </w:tcPr>
          <w:p w14:paraId="6DBC3DE4" w14:textId="039854C1" w:rsidR="00801F08" w:rsidRPr="00AB4320" w:rsidRDefault="00801F08" w:rsidP="00801F08">
            <w:pPr>
              <w:jc w:val="center"/>
              <w:rPr>
                <w:rFonts w:ascii="Calibri" w:hAnsi="Calibri"/>
                <w:b/>
                <w:color w:val="000000"/>
              </w:rPr>
            </w:pPr>
            <w:r>
              <w:rPr>
                <w:rFonts w:ascii="Calibri" w:hAnsi="Calibri"/>
                <w:b/>
                <w:color w:val="000000"/>
              </w:rPr>
              <w:t>Brunei</w:t>
            </w:r>
          </w:p>
        </w:tc>
        <w:tc>
          <w:tcPr>
            <w:tcW w:w="1418" w:type="dxa"/>
            <w:shd w:val="clear" w:color="auto" w:fill="F2F2F2" w:themeFill="background1" w:themeFillShade="F2"/>
            <w:vAlign w:val="center"/>
          </w:tcPr>
          <w:p w14:paraId="699F3FCC" w14:textId="05F82385" w:rsidR="00801F08" w:rsidRPr="008A53C7" w:rsidRDefault="00801F08" w:rsidP="00801F0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D5F6B93" w14:textId="1B7749A9" w:rsidR="00801F08" w:rsidRPr="008A53C7" w:rsidRDefault="00801F08" w:rsidP="00801F08">
            <w:pPr>
              <w:jc w:val="center"/>
              <w:rPr>
                <w:rFonts w:ascii="Calibri" w:hAnsi="Calibri"/>
                <w:b/>
                <w:color w:val="000000"/>
              </w:rPr>
            </w:pPr>
            <w:r>
              <w:rPr>
                <w:rFonts w:ascii="Calibri" w:hAnsi="Calibri"/>
                <w:b/>
                <w:color w:val="000000"/>
              </w:rPr>
              <w:t>17.00</w:t>
            </w:r>
          </w:p>
        </w:tc>
      </w:tr>
      <w:tr w:rsidR="00801F08" w14:paraId="1BF59448" w14:textId="77777777" w:rsidTr="002E7922">
        <w:tc>
          <w:tcPr>
            <w:tcW w:w="851" w:type="dxa"/>
            <w:tcBorders>
              <w:bottom w:val="single" w:sz="4" w:space="0" w:color="auto"/>
            </w:tcBorders>
            <w:vAlign w:val="center"/>
          </w:tcPr>
          <w:p w14:paraId="7651F2E6" w14:textId="30937A44"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0E04BE1" w14:textId="24042B66" w:rsidR="00801F08" w:rsidRPr="00B46ED9" w:rsidRDefault="00801F08" w:rsidP="00801F08">
            <w:pPr>
              <w:rPr>
                <w:rFonts w:ascii="Calibri" w:hAnsi="Calibri"/>
                <w:b/>
                <w:color w:val="000000"/>
              </w:rPr>
            </w:pPr>
            <w:r>
              <w:rPr>
                <w:rFonts w:ascii="Calibri" w:hAnsi="Calibri"/>
                <w:b/>
                <w:color w:val="000000"/>
              </w:rPr>
              <w:t xml:space="preserve">Kota </w:t>
            </w:r>
            <w:proofErr w:type="spellStart"/>
            <w:r>
              <w:rPr>
                <w:rFonts w:ascii="Calibri" w:hAnsi="Calibri"/>
                <w:b/>
                <w:color w:val="000000"/>
              </w:rPr>
              <w:t>Kinabalu</w:t>
            </w:r>
            <w:proofErr w:type="spellEnd"/>
          </w:p>
        </w:tc>
        <w:tc>
          <w:tcPr>
            <w:tcW w:w="3402" w:type="dxa"/>
            <w:tcBorders>
              <w:bottom w:val="single" w:sz="4" w:space="0" w:color="auto"/>
            </w:tcBorders>
            <w:vAlign w:val="center"/>
          </w:tcPr>
          <w:p w14:paraId="77CBC6FC" w14:textId="1B6E6AE2" w:rsidR="00801F08" w:rsidRPr="00AB4320" w:rsidRDefault="00801F08" w:rsidP="00801F08">
            <w:pPr>
              <w:jc w:val="center"/>
              <w:rPr>
                <w:rFonts w:ascii="Calibri" w:hAnsi="Calibri"/>
                <w:b/>
                <w:color w:val="000000"/>
              </w:rPr>
            </w:pPr>
            <w:r>
              <w:rPr>
                <w:rFonts w:ascii="Calibri" w:hAnsi="Calibri"/>
                <w:b/>
                <w:color w:val="000000"/>
              </w:rPr>
              <w:t>Malezya</w:t>
            </w:r>
          </w:p>
        </w:tc>
        <w:tc>
          <w:tcPr>
            <w:tcW w:w="1418" w:type="dxa"/>
            <w:tcBorders>
              <w:bottom w:val="single" w:sz="4" w:space="0" w:color="auto"/>
            </w:tcBorders>
            <w:vAlign w:val="center"/>
          </w:tcPr>
          <w:p w14:paraId="5F9D9FFD" w14:textId="74865D53" w:rsidR="00801F08" w:rsidRPr="008A53C7" w:rsidRDefault="00801F08" w:rsidP="00801F08">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D0FA339" w14:textId="7A631DD7" w:rsidR="00801F08" w:rsidRPr="008A53C7" w:rsidRDefault="00801F08" w:rsidP="00801F08">
            <w:pPr>
              <w:jc w:val="center"/>
              <w:rPr>
                <w:rFonts w:ascii="Calibri" w:hAnsi="Calibri"/>
                <w:b/>
                <w:color w:val="000000"/>
              </w:rPr>
            </w:pPr>
            <w:r>
              <w:rPr>
                <w:rFonts w:ascii="Calibri" w:hAnsi="Calibri"/>
                <w:b/>
                <w:color w:val="000000"/>
              </w:rPr>
              <w:t>16.00</w:t>
            </w:r>
          </w:p>
        </w:tc>
      </w:tr>
      <w:tr w:rsidR="00801F08" w14:paraId="321029F0" w14:textId="77777777" w:rsidTr="002E7922">
        <w:tc>
          <w:tcPr>
            <w:tcW w:w="851" w:type="dxa"/>
            <w:shd w:val="clear" w:color="auto" w:fill="F2F2F2" w:themeFill="background1" w:themeFillShade="F2"/>
            <w:vAlign w:val="center"/>
          </w:tcPr>
          <w:p w14:paraId="37464814" w14:textId="65FEF304"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1E47EA67" w14:textId="6620CE8D" w:rsidR="00801F08" w:rsidRPr="008A53C7" w:rsidRDefault="00801F08" w:rsidP="00801F08">
            <w:pPr>
              <w:rPr>
                <w:rFonts w:ascii="Calibri" w:hAnsi="Calibri"/>
                <w:b/>
                <w:color w:val="000000"/>
              </w:rPr>
            </w:pPr>
            <w:proofErr w:type="spellStart"/>
            <w:r>
              <w:rPr>
                <w:rFonts w:ascii="Calibri" w:hAnsi="Calibri"/>
                <w:b/>
                <w:color w:val="000000"/>
              </w:rPr>
              <w:t>Puerto</w:t>
            </w:r>
            <w:proofErr w:type="spellEnd"/>
            <w:r>
              <w:rPr>
                <w:rFonts w:ascii="Calibri" w:hAnsi="Calibri"/>
                <w:b/>
                <w:color w:val="000000"/>
              </w:rPr>
              <w:t xml:space="preserve"> </w:t>
            </w:r>
            <w:proofErr w:type="spellStart"/>
            <w:r>
              <w:rPr>
                <w:rFonts w:ascii="Calibri" w:hAnsi="Calibri"/>
                <w:b/>
                <w:color w:val="000000"/>
              </w:rPr>
              <w:t>Princesa</w:t>
            </w:r>
            <w:proofErr w:type="spellEnd"/>
          </w:p>
        </w:tc>
        <w:tc>
          <w:tcPr>
            <w:tcW w:w="3402" w:type="dxa"/>
            <w:shd w:val="clear" w:color="auto" w:fill="F2F2F2" w:themeFill="background1" w:themeFillShade="F2"/>
            <w:vAlign w:val="center"/>
          </w:tcPr>
          <w:p w14:paraId="47F841AA" w14:textId="13A0F70E" w:rsidR="00801F08" w:rsidRPr="00AB4320" w:rsidRDefault="00801F08" w:rsidP="00801F08">
            <w:pPr>
              <w:jc w:val="center"/>
              <w:rPr>
                <w:rFonts w:ascii="Calibri" w:hAnsi="Calibri"/>
                <w:b/>
                <w:color w:val="000000"/>
              </w:rPr>
            </w:pPr>
            <w:r>
              <w:rPr>
                <w:rFonts w:ascii="Calibri" w:hAnsi="Calibri"/>
                <w:b/>
                <w:color w:val="000000"/>
              </w:rPr>
              <w:t>Filipinler</w:t>
            </w:r>
          </w:p>
        </w:tc>
        <w:tc>
          <w:tcPr>
            <w:tcW w:w="1418" w:type="dxa"/>
            <w:shd w:val="clear" w:color="auto" w:fill="F2F2F2" w:themeFill="background1" w:themeFillShade="F2"/>
            <w:vAlign w:val="center"/>
          </w:tcPr>
          <w:p w14:paraId="19FC0534" w14:textId="213282EB" w:rsidR="00801F08" w:rsidRPr="008A53C7" w:rsidRDefault="00801F08" w:rsidP="00801F0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74606BB0" w14:textId="29D53901" w:rsidR="00801F08" w:rsidRPr="008A53C7" w:rsidRDefault="00801F08" w:rsidP="00801F08">
            <w:pPr>
              <w:jc w:val="center"/>
              <w:rPr>
                <w:rFonts w:ascii="Calibri" w:hAnsi="Calibri"/>
                <w:b/>
                <w:color w:val="000000"/>
              </w:rPr>
            </w:pPr>
            <w:r>
              <w:rPr>
                <w:rFonts w:ascii="Calibri" w:hAnsi="Calibri"/>
                <w:b/>
                <w:color w:val="000000"/>
              </w:rPr>
              <w:t>18.00</w:t>
            </w:r>
          </w:p>
        </w:tc>
      </w:tr>
      <w:tr w:rsidR="00801F08" w14:paraId="307A070D" w14:textId="77777777" w:rsidTr="002E7922">
        <w:tc>
          <w:tcPr>
            <w:tcW w:w="851" w:type="dxa"/>
            <w:tcBorders>
              <w:bottom w:val="single" w:sz="4" w:space="0" w:color="auto"/>
            </w:tcBorders>
            <w:vAlign w:val="center"/>
          </w:tcPr>
          <w:p w14:paraId="31259E5A" w14:textId="0B330ED1"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tcBorders>
              <w:bottom w:val="single" w:sz="4" w:space="0" w:color="auto"/>
            </w:tcBorders>
            <w:vAlign w:val="bottom"/>
          </w:tcPr>
          <w:p w14:paraId="0B38A516" w14:textId="73F8A7B6" w:rsidR="00801F08" w:rsidRPr="00B46ED9" w:rsidRDefault="00801F08" w:rsidP="00801F08">
            <w:pPr>
              <w:rPr>
                <w:rFonts w:ascii="Calibri" w:hAnsi="Calibri"/>
                <w:b/>
                <w:color w:val="000000"/>
              </w:rPr>
            </w:pPr>
            <w:proofErr w:type="spellStart"/>
            <w:r>
              <w:rPr>
                <w:rFonts w:ascii="Calibri" w:hAnsi="Calibri"/>
                <w:b/>
                <w:color w:val="000000"/>
              </w:rPr>
              <w:t>Boracay</w:t>
            </w:r>
            <w:proofErr w:type="spellEnd"/>
          </w:p>
        </w:tc>
        <w:tc>
          <w:tcPr>
            <w:tcW w:w="3402" w:type="dxa"/>
            <w:tcBorders>
              <w:bottom w:val="single" w:sz="4" w:space="0" w:color="auto"/>
            </w:tcBorders>
            <w:vAlign w:val="center"/>
          </w:tcPr>
          <w:p w14:paraId="1721EDEC" w14:textId="2546F4D8" w:rsidR="00801F08" w:rsidRPr="00AB4320" w:rsidRDefault="00801F08" w:rsidP="00801F08">
            <w:pPr>
              <w:jc w:val="center"/>
              <w:rPr>
                <w:rFonts w:ascii="Calibri" w:hAnsi="Calibri"/>
                <w:b/>
                <w:color w:val="000000"/>
              </w:rPr>
            </w:pPr>
            <w:r>
              <w:rPr>
                <w:rFonts w:ascii="Calibri" w:hAnsi="Calibri"/>
                <w:b/>
                <w:color w:val="000000"/>
              </w:rPr>
              <w:t>Filipinler</w:t>
            </w:r>
          </w:p>
        </w:tc>
        <w:tc>
          <w:tcPr>
            <w:tcW w:w="1418" w:type="dxa"/>
            <w:tcBorders>
              <w:bottom w:val="single" w:sz="4" w:space="0" w:color="auto"/>
            </w:tcBorders>
            <w:vAlign w:val="center"/>
          </w:tcPr>
          <w:p w14:paraId="0BB141AB" w14:textId="2E2BC289" w:rsidR="00801F08" w:rsidRPr="008A53C7" w:rsidRDefault="00801F08" w:rsidP="00801F08">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2A30E2D0" w14:textId="5FD2C0DC" w:rsidR="00801F08" w:rsidRPr="008A53C7" w:rsidRDefault="00801F08" w:rsidP="00801F08">
            <w:pPr>
              <w:jc w:val="center"/>
              <w:rPr>
                <w:rFonts w:ascii="Calibri" w:hAnsi="Calibri"/>
                <w:b/>
                <w:color w:val="000000"/>
              </w:rPr>
            </w:pPr>
            <w:r>
              <w:rPr>
                <w:rFonts w:ascii="Calibri" w:hAnsi="Calibri"/>
                <w:b/>
                <w:color w:val="000000"/>
              </w:rPr>
              <w:t>18.00</w:t>
            </w:r>
          </w:p>
        </w:tc>
      </w:tr>
      <w:tr w:rsidR="00801F08" w14:paraId="4696BE46" w14:textId="77777777" w:rsidTr="002E7922">
        <w:tc>
          <w:tcPr>
            <w:tcW w:w="851" w:type="dxa"/>
            <w:shd w:val="clear" w:color="auto" w:fill="F2F2F2" w:themeFill="background1" w:themeFillShade="F2"/>
            <w:vAlign w:val="center"/>
          </w:tcPr>
          <w:p w14:paraId="546D4E1F" w14:textId="70F95EF3"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005AD149" w14:textId="333D8F84" w:rsidR="00801F08" w:rsidRPr="00B46ED9" w:rsidRDefault="00801F08" w:rsidP="00801F08">
            <w:pPr>
              <w:rPr>
                <w:rFonts w:ascii="Calibri" w:hAnsi="Calibri"/>
                <w:b/>
                <w:color w:val="000000"/>
              </w:rPr>
            </w:pPr>
            <w:r>
              <w:rPr>
                <w:rFonts w:ascii="Calibri" w:hAnsi="Calibri"/>
                <w:b/>
                <w:color w:val="000000"/>
              </w:rPr>
              <w:t>Manila</w:t>
            </w:r>
          </w:p>
        </w:tc>
        <w:tc>
          <w:tcPr>
            <w:tcW w:w="3402" w:type="dxa"/>
            <w:shd w:val="clear" w:color="auto" w:fill="F2F2F2" w:themeFill="background1" w:themeFillShade="F2"/>
            <w:vAlign w:val="center"/>
          </w:tcPr>
          <w:p w14:paraId="371B7EB7" w14:textId="5BB77B64" w:rsidR="00801F08" w:rsidRPr="00AB4320" w:rsidRDefault="00801F08" w:rsidP="00801F08">
            <w:pPr>
              <w:jc w:val="center"/>
              <w:rPr>
                <w:rFonts w:ascii="Calibri" w:hAnsi="Calibri"/>
                <w:b/>
                <w:color w:val="000000"/>
              </w:rPr>
            </w:pPr>
            <w:r>
              <w:rPr>
                <w:rFonts w:ascii="Calibri" w:hAnsi="Calibri"/>
                <w:b/>
                <w:color w:val="000000"/>
              </w:rPr>
              <w:t>Filipinler</w:t>
            </w:r>
          </w:p>
        </w:tc>
        <w:tc>
          <w:tcPr>
            <w:tcW w:w="1418" w:type="dxa"/>
            <w:shd w:val="clear" w:color="auto" w:fill="F2F2F2" w:themeFill="background1" w:themeFillShade="F2"/>
            <w:vAlign w:val="center"/>
          </w:tcPr>
          <w:p w14:paraId="34D8F7DE" w14:textId="29058D43" w:rsidR="00801F08" w:rsidRPr="008A53C7" w:rsidRDefault="00801F08" w:rsidP="00801F0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2A9C928" w14:textId="55090653" w:rsidR="00801F08" w:rsidRPr="008A53C7" w:rsidRDefault="00801F08" w:rsidP="00801F08">
            <w:pPr>
              <w:jc w:val="center"/>
              <w:rPr>
                <w:rFonts w:ascii="Calibri" w:hAnsi="Calibri"/>
                <w:b/>
                <w:color w:val="000000"/>
              </w:rPr>
            </w:pPr>
            <w:r>
              <w:rPr>
                <w:rFonts w:ascii="Calibri" w:hAnsi="Calibri"/>
                <w:b/>
                <w:color w:val="000000"/>
              </w:rPr>
              <w:t>17.00</w:t>
            </w:r>
          </w:p>
        </w:tc>
      </w:tr>
      <w:tr w:rsidR="00801F08" w14:paraId="3499AF3F" w14:textId="77777777" w:rsidTr="00951B3F">
        <w:tc>
          <w:tcPr>
            <w:tcW w:w="851" w:type="dxa"/>
            <w:shd w:val="clear" w:color="auto" w:fill="auto"/>
            <w:vAlign w:val="center"/>
          </w:tcPr>
          <w:p w14:paraId="724C3EF5" w14:textId="42EE25C5"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12</w:t>
            </w:r>
          </w:p>
        </w:tc>
        <w:tc>
          <w:tcPr>
            <w:tcW w:w="4110" w:type="dxa"/>
            <w:shd w:val="clear" w:color="auto" w:fill="auto"/>
            <w:vAlign w:val="bottom"/>
          </w:tcPr>
          <w:p w14:paraId="7218260D" w14:textId="564486D3" w:rsidR="00801F08" w:rsidRDefault="00801F08" w:rsidP="00801F08">
            <w:pPr>
              <w:rPr>
                <w:rFonts w:ascii="Calibri" w:hAnsi="Calibri"/>
                <w:b/>
                <w:color w:val="000000"/>
              </w:rPr>
            </w:pPr>
            <w:proofErr w:type="spellStart"/>
            <w:r>
              <w:rPr>
                <w:rFonts w:ascii="Calibri" w:hAnsi="Calibri"/>
                <w:b/>
                <w:color w:val="000000"/>
              </w:rPr>
              <w:t>Ilocos</w:t>
            </w:r>
            <w:proofErr w:type="spellEnd"/>
            <w:r>
              <w:rPr>
                <w:rFonts w:ascii="Calibri" w:hAnsi="Calibri"/>
                <w:b/>
                <w:color w:val="000000"/>
              </w:rPr>
              <w:t xml:space="preserve">, </w:t>
            </w:r>
            <w:proofErr w:type="spellStart"/>
            <w:r>
              <w:rPr>
                <w:rFonts w:ascii="Calibri" w:hAnsi="Calibri"/>
                <w:b/>
                <w:color w:val="000000"/>
              </w:rPr>
              <w:t>Salomague</w:t>
            </w:r>
            <w:proofErr w:type="spellEnd"/>
          </w:p>
        </w:tc>
        <w:tc>
          <w:tcPr>
            <w:tcW w:w="3402" w:type="dxa"/>
            <w:shd w:val="clear" w:color="auto" w:fill="auto"/>
            <w:vAlign w:val="center"/>
          </w:tcPr>
          <w:p w14:paraId="2378B40A" w14:textId="1DF54357" w:rsidR="00801F08" w:rsidRDefault="00801F08" w:rsidP="00801F08">
            <w:pPr>
              <w:jc w:val="center"/>
              <w:rPr>
                <w:rFonts w:ascii="Calibri" w:hAnsi="Calibri"/>
                <w:b/>
                <w:color w:val="000000"/>
              </w:rPr>
            </w:pPr>
            <w:r>
              <w:rPr>
                <w:rFonts w:ascii="Calibri" w:hAnsi="Calibri"/>
                <w:b/>
                <w:color w:val="000000"/>
              </w:rPr>
              <w:t>Filipinler</w:t>
            </w:r>
          </w:p>
        </w:tc>
        <w:tc>
          <w:tcPr>
            <w:tcW w:w="1418" w:type="dxa"/>
            <w:shd w:val="clear" w:color="auto" w:fill="auto"/>
            <w:vAlign w:val="center"/>
          </w:tcPr>
          <w:p w14:paraId="689FAC16" w14:textId="65252FA7" w:rsidR="00801F08" w:rsidRDefault="00801F08" w:rsidP="00801F08">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5099BAA2" w14:textId="5EA20BB5" w:rsidR="00801F08" w:rsidRDefault="00801F08" w:rsidP="00801F08">
            <w:pPr>
              <w:jc w:val="center"/>
              <w:rPr>
                <w:rFonts w:ascii="Calibri" w:hAnsi="Calibri"/>
                <w:b/>
                <w:color w:val="000000"/>
              </w:rPr>
            </w:pPr>
            <w:r>
              <w:rPr>
                <w:rFonts w:ascii="Calibri" w:hAnsi="Calibri"/>
                <w:b/>
                <w:color w:val="000000"/>
              </w:rPr>
              <w:t>16.00</w:t>
            </w:r>
          </w:p>
        </w:tc>
      </w:tr>
      <w:tr w:rsidR="00801F08" w14:paraId="1C0CFB71" w14:textId="77777777" w:rsidTr="00951B3F">
        <w:tc>
          <w:tcPr>
            <w:tcW w:w="851" w:type="dxa"/>
            <w:shd w:val="clear" w:color="auto" w:fill="auto"/>
            <w:vAlign w:val="center"/>
          </w:tcPr>
          <w:p w14:paraId="1705B176" w14:textId="6535E1D4" w:rsidR="00801F08" w:rsidRDefault="00801F08" w:rsidP="00801F08">
            <w:pPr>
              <w:jc w:val="center"/>
              <w:rPr>
                <w:rFonts w:asciiTheme="minorHAnsi" w:hAnsiTheme="minorHAnsi" w:cstheme="minorHAnsi"/>
                <w:b/>
                <w:color w:val="000000"/>
              </w:rPr>
            </w:pPr>
            <w:r>
              <w:rPr>
                <w:rFonts w:asciiTheme="minorHAnsi" w:hAnsiTheme="minorHAnsi" w:cstheme="minorHAnsi"/>
                <w:b/>
                <w:color w:val="000000"/>
              </w:rPr>
              <w:t>13</w:t>
            </w:r>
          </w:p>
        </w:tc>
        <w:tc>
          <w:tcPr>
            <w:tcW w:w="4110" w:type="dxa"/>
            <w:shd w:val="clear" w:color="auto" w:fill="auto"/>
            <w:vAlign w:val="bottom"/>
          </w:tcPr>
          <w:p w14:paraId="5075CB24" w14:textId="09A80A21" w:rsidR="00801F08" w:rsidRDefault="00801F08" w:rsidP="00801F08">
            <w:pPr>
              <w:rPr>
                <w:rFonts w:ascii="Calibri" w:hAnsi="Calibri"/>
                <w:b/>
                <w:color w:val="000000"/>
              </w:rPr>
            </w:pPr>
            <w:proofErr w:type="spellStart"/>
            <w:r>
              <w:rPr>
                <w:rFonts w:ascii="Calibri" w:hAnsi="Calibri"/>
                <w:b/>
                <w:color w:val="000000"/>
              </w:rPr>
              <w:t>Kaoshiung</w:t>
            </w:r>
            <w:proofErr w:type="spellEnd"/>
          </w:p>
        </w:tc>
        <w:tc>
          <w:tcPr>
            <w:tcW w:w="3402" w:type="dxa"/>
            <w:shd w:val="clear" w:color="auto" w:fill="auto"/>
            <w:vAlign w:val="center"/>
          </w:tcPr>
          <w:p w14:paraId="51FF04A9" w14:textId="0E9952A2" w:rsidR="00801F08" w:rsidRDefault="00801F08" w:rsidP="00801F08">
            <w:pPr>
              <w:jc w:val="center"/>
              <w:rPr>
                <w:rFonts w:ascii="Calibri" w:hAnsi="Calibri"/>
                <w:b/>
                <w:color w:val="000000"/>
              </w:rPr>
            </w:pPr>
            <w:r>
              <w:rPr>
                <w:rFonts w:ascii="Calibri" w:hAnsi="Calibri"/>
                <w:b/>
                <w:color w:val="000000"/>
              </w:rPr>
              <w:t>Tayvan</w:t>
            </w:r>
          </w:p>
        </w:tc>
        <w:tc>
          <w:tcPr>
            <w:tcW w:w="1418" w:type="dxa"/>
            <w:shd w:val="clear" w:color="auto" w:fill="auto"/>
            <w:vAlign w:val="center"/>
          </w:tcPr>
          <w:p w14:paraId="3F62A667" w14:textId="2B03BEA2" w:rsidR="00801F08" w:rsidRDefault="00801F08" w:rsidP="00801F08">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4696A38C" w14:textId="49B52604" w:rsidR="00801F08" w:rsidRDefault="00801F08" w:rsidP="00801F08">
            <w:pPr>
              <w:jc w:val="center"/>
              <w:rPr>
                <w:rFonts w:ascii="Calibri" w:hAnsi="Calibri"/>
                <w:b/>
                <w:color w:val="000000"/>
              </w:rPr>
            </w:pPr>
            <w:r>
              <w:rPr>
                <w:rFonts w:ascii="Calibri" w:hAnsi="Calibri"/>
                <w:b/>
                <w:color w:val="000000"/>
              </w:rPr>
              <w:t>16.00</w:t>
            </w:r>
          </w:p>
        </w:tc>
      </w:tr>
    </w:tbl>
    <w:p w14:paraId="01D58207" w14:textId="77777777" w:rsidR="00CA1076" w:rsidRDefault="00CA1076" w:rsidP="002B2FCC">
      <w:pPr>
        <w:jc w:val="both"/>
        <w:rPr>
          <w:rFonts w:asciiTheme="minorHAnsi" w:hAnsiTheme="minorHAnsi" w:cstheme="minorHAnsi"/>
        </w:rPr>
      </w:pPr>
    </w:p>
    <w:p w14:paraId="77370676" w14:textId="1CA37E7A"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801F08">
        <w:rPr>
          <w:rFonts w:asciiTheme="minorHAnsi" w:hAnsiTheme="minorHAnsi" w:cstheme="minorHAnsi"/>
          <w:b/>
        </w:rPr>
        <w:t>4</w:t>
      </w:r>
      <w:r w:rsidR="002B2FCC" w:rsidRPr="005B7466">
        <w:rPr>
          <w:rFonts w:asciiTheme="minorHAnsi" w:hAnsiTheme="minorHAnsi" w:cstheme="minorHAnsi"/>
          <w:b/>
        </w:rPr>
        <w:t>. Gün</w:t>
      </w:r>
      <w:r w:rsidR="00E52F2F">
        <w:rPr>
          <w:rFonts w:asciiTheme="minorHAnsi" w:hAnsiTheme="minorHAnsi" w:cstheme="minorHAnsi"/>
          <w:b/>
        </w:rPr>
        <w:tab/>
        <w:t xml:space="preserve">KEELUNG – TAIPEI, </w:t>
      </w:r>
      <w:proofErr w:type="gramStart"/>
      <w:r w:rsidR="00E52F2F">
        <w:rPr>
          <w:rFonts w:asciiTheme="minorHAnsi" w:hAnsiTheme="minorHAnsi" w:cstheme="minorHAnsi"/>
          <w:b/>
        </w:rPr>
        <w:t>TAYVAN -</w:t>
      </w:r>
      <w:proofErr w:type="gramEnd"/>
      <w:r w:rsidR="00E52F2F">
        <w:rPr>
          <w:rFonts w:asciiTheme="minorHAnsi" w:hAnsiTheme="minorHAnsi" w:cstheme="minorHAnsi"/>
          <w:b/>
        </w:rPr>
        <w:t xml:space="preserve"> İSTANBUL</w:t>
      </w:r>
      <w:r w:rsidR="007A2C95">
        <w:rPr>
          <w:rFonts w:asciiTheme="minorHAnsi" w:hAnsiTheme="minorHAnsi" w:cstheme="minorHAnsi"/>
          <w:b/>
        </w:rPr>
        <w:t xml:space="preserve"> </w:t>
      </w:r>
    </w:p>
    <w:p w14:paraId="52F284F9" w14:textId="77777777" w:rsidR="006E0986" w:rsidRDefault="00801F08" w:rsidP="00AB4320">
      <w:pPr>
        <w:jc w:val="both"/>
        <w:rPr>
          <w:rFonts w:asciiTheme="minorHAnsi" w:hAnsiTheme="minorHAnsi" w:cstheme="minorHAnsi"/>
        </w:rPr>
      </w:pPr>
      <w:bookmarkStart w:id="0" w:name="_top"/>
      <w:bookmarkEnd w:id="0"/>
      <w:r>
        <w:rPr>
          <w:rFonts w:asciiTheme="minorHAnsi" w:hAnsiTheme="minorHAnsi" w:cstheme="minorHAnsi"/>
          <w:b/>
        </w:rPr>
        <w:t>29 Şubat 24</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E52F2F">
        <w:rPr>
          <w:rFonts w:asciiTheme="minorHAnsi" w:hAnsiTheme="minorHAnsi" w:cstheme="minorHAnsi"/>
        </w:rPr>
        <w:t>6</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proofErr w:type="spellStart"/>
      <w:r w:rsidR="00E52F2F" w:rsidRPr="00E52F2F">
        <w:rPr>
          <w:rFonts w:asciiTheme="minorHAnsi" w:hAnsiTheme="minorHAnsi" w:cstheme="minorHAnsi"/>
          <w:b/>
          <w:bCs/>
          <w:i/>
          <w:iCs/>
        </w:rPr>
        <w:t>Keelung</w:t>
      </w:r>
      <w:proofErr w:type="spellEnd"/>
      <w:r w:rsidR="00AB4320" w:rsidRPr="00E52F2F">
        <w:rPr>
          <w:rFonts w:asciiTheme="minorHAnsi" w:hAnsiTheme="minorHAnsi" w:cstheme="minorHAnsi"/>
          <w:b/>
          <w:bCs/>
          <w:i/>
          <w:iCs/>
        </w:rPr>
        <w:t xml:space="preserve"> Limanı’na</w:t>
      </w:r>
      <w:r w:rsidR="00AB4320" w:rsidRPr="005B7466">
        <w:rPr>
          <w:rFonts w:asciiTheme="minorHAnsi" w:hAnsiTheme="minorHAnsi" w:cstheme="minorHAnsi"/>
        </w:rPr>
        <w:t xml:space="preserve">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sidR="00E52F2F" w:rsidRPr="00E52F2F">
        <w:rPr>
          <w:rFonts w:asciiTheme="minorHAnsi" w:hAnsiTheme="minorHAnsi" w:cstheme="minorHAnsi"/>
          <w:b/>
          <w:bCs/>
          <w:i/>
          <w:iCs/>
        </w:rPr>
        <w:t>Taipei</w:t>
      </w:r>
      <w:r w:rsidR="007C2F89" w:rsidRPr="00E52F2F">
        <w:rPr>
          <w:rFonts w:asciiTheme="minorHAnsi" w:hAnsiTheme="minorHAnsi" w:cstheme="minorHAnsi"/>
          <w:b/>
          <w:bCs/>
          <w:i/>
          <w:iCs/>
          <w:lang w:eastAsia="en-US"/>
        </w:rPr>
        <w:t xml:space="preserve"> </w:t>
      </w:r>
      <w:r w:rsidR="00AB4320" w:rsidRPr="00E52F2F">
        <w:rPr>
          <w:rFonts w:asciiTheme="minorHAnsi" w:hAnsiTheme="minorHAnsi" w:cstheme="minorHAnsi"/>
          <w:b/>
          <w:bCs/>
          <w:i/>
          <w:iCs/>
        </w:rPr>
        <w:t>Havalimanı’na</w:t>
      </w:r>
      <w:r w:rsidR="00AB4320">
        <w:rPr>
          <w:rFonts w:asciiTheme="minorHAnsi" w:hAnsiTheme="minorHAnsi" w:cstheme="minorHAnsi"/>
        </w:rPr>
        <w:t xml:space="preserve">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sidR="00E52F2F">
        <w:rPr>
          <w:rFonts w:asciiTheme="minorHAnsi" w:hAnsiTheme="minorHAnsi" w:cstheme="minorHAnsi"/>
        </w:rPr>
        <w:t>0025</w:t>
      </w:r>
      <w:r w:rsidR="007C2F89">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6E0986">
        <w:rPr>
          <w:rFonts w:asciiTheme="minorHAnsi" w:hAnsiTheme="minorHAnsi" w:cstheme="minorHAnsi"/>
        </w:rPr>
        <w:t>22</w:t>
      </w:r>
      <w:r w:rsidR="00F020F9">
        <w:rPr>
          <w:rFonts w:asciiTheme="minorHAnsi" w:hAnsiTheme="minorHAnsi" w:cstheme="minorHAnsi"/>
        </w:rPr>
        <w:t>.</w:t>
      </w:r>
      <w:r w:rsidR="006E0986">
        <w:rPr>
          <w:rFonts w:asciiTheme="minorHAnsi" w:hAnsiTheme="minorHAnsi" w:cstheme="minorHAnsi"/>
        </w:rPr>
        <w:t>20</w:t>
      </w:r>
      <w:r w:rsidR="00F020F9">
        <w:rPr>
          <w:rFonts w:asciiTheme="minorHAnsi" w:hAnsiTheme="minorHAnsi" w:cstheme="minorHAnsi"/>
        </w:rPr>
        <w:t>’d</w:t>
      </w:r>
      <w:r w:rsidR="007C2F89">
        <w:rPr>
          <w:rFonts w:asciiTheme="minorHAnsi" w:hAnsiTheme="minorHAnsi" w:cstheme="minorHAnsi"/>
        </w:rPr>
        <w:t>e</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 xml:space="preserve">nı’na hareket. </w:t>
      </w:r>
    </w:p>
    <w:p w14:paraId="17D26B1E" w14:textId="77777777" w:rsidR="006E0986" w:rsidRDefault="006E0986" w:rsidP="00AB4320">
      <w:pPr>
        <w:jc w:val="both"/>
        <w:rPr>
          <w:rFonts w:asciiTheme="minorHAnsi" w:hAnsiTheme="minorHAnsi" w:cstheme="minorHAnsi"/>
        </w:rPr>
      </w:pPr>
    </w:p>
    <w:p w14:paraId="39F3DD3C" w14:textId="10FA29D4" w:rsidR="006E0986" w:rsidRPr="005B7466" w:rsidRDefault="006E0986" w:rsidP="006E0986">
      <w:pPr>
        <w:jc w:val="both"/>
        <w:rPr>
          <w:rFonts w:asciiTheme="minorHAnsi" w:hAnsiTheme="minorHAnsi" w:cstheme="minorHAnsi"/>
          <w:b/>
        </w:rPr>
      </w:pPr>
      <w:r>
        <w:rPr>
          <w:rFonts w:asciiTheme="minorHAnsi" w:hAnsiTheme="minorHAnsi" w:cstheme="minorHAnsi"/>
          <w:b/>
        </w:rPr>
        <w:t>15</w:t>
      </w:r>
      <w:r w:rsidRPr="005B7466">
        <w:rPr>
          <w:rFonts w:asciiTheme="minorHAnsi" w:hAnsiTheme="minorHAnsi" w:cstheme="minorHAnsi"/>
          <w:b/>
        </w:rPr>
        <w:t>. Gün</w:t>
      </w:r>
      <w:r>
        <w:rPr>
          <w:rFonts w:asciiTheme="minorHAnsi" w:hAnsiTheme="minorHAnsi" w:cstheme="minorHAnsi"/>
          <w:b/>
        </w:rPr>
        <w:tab/>
        <w:t xml:space="preserve">İSTANBUL </w:t>
      </w:r>
    </w:p>
    <w:p w14:paraId="14FFCE29" w14:textId="16915EAF" w:rsidR="00B46ED9" w:rsidRDefault="006E0986" w:rsidP="00AB4320">
      <w:pPr>
        <w:jc w:val="both"/>
        <w:rPr>
          <w:rFonts w:asciiTheme="minorHAnsi" w:hAnsiTheme="minorHAnsi" w:cstheme="minorHAnsi"/>
        </w:rPr>
      </w:pPr>
      <w:r>
        <w:rPr>
          <w:rFonts w:asciiTheme="minorHAnsi" w:hAnsiTheme="minorHAnsi" w:cstheme="minorHAnsi"/>
          <w:b/>
        </w:rPr>
        <w:t>01 Mart 24</w:t>
      </w:r>
      <w:r>
        <w:rPr>
          <w:rFonts w:asciiTheme="minorHAnsi" w:hAnsiTheme="minorHAnsi" w:cstheme="minorHAnsi"/>
          <w:b/>
        </w:rPr>
        <w:tab/>
      </w:r>
      <w:r w:rsidR="00AB4320">
        <w:rPr>
          <w:rFonts w:asciiTheme="minorHAnsi" w:hAnsiTheme="minorHAnsi" w:cstheme="minorHAnsi"/>
        </w:rPr>
        <w:t>Yerel saat ile</w:t>
      </w:r>
      <w:r w:rsidR="007C2F89">
        <w:rPr>
          <w:rFonts w:asciiTheme="minorHAnsi" w:hAnsiTheme="minorHAnsi" w:cstheme="minorHAnsi"/>
        </w:rPr>
        <w:t xml:space="preserve"> </w:t>
      </w:r>
      <w:r w:rsidR="00D20BB2">
        <w:rPr>
          <w:rFonts w:asciiTheme="minorHAnsi" w:hAnsiTheme="minorHAnsi" w:cstheme="minorHAnsi"/>
        </w:rPr>
        <w:t>0</w:t>
      </w:r>
      <w:r>
        <w:rPr>
          <w:rFonts w:asciiTheme="minorHAnsi" w:hAnsiTheme="minorHAnsi" w:cstheme="minorHAnsi"/>
        </w:rPr>
        <w:t>6</w:t>
      </w:r>
      <w:r w:rsidR="00F020F9">
        <w:rPr>
          <w:rFonts w:asciiTheme="minorHAnsi" w:hAnsiTheme="minorHAnsi" w:cstheme="minorHAnsi"/>
        </w:rPr>
        <w:t>.</w:t>
      </w:r>
      <w:r>
        <w:rPr>
          <w:rFonts w:asciiTheme="minorHAnsi" w:hAnsiTheme="minorHAnsi" w:cstheme="minorHAnsi"/>
        </w:rPr>
        <w:t>0</w:t>
      </w:r>
      <w:r w:rsidR="007C2F89">
        <w:rPr>
          <w:rFonts w:asciiTheme="minorHAnsi" w:hAnsiTheme="minorHAnsi" w:cstheme="minorHAnsi"/>
        </w:rPr>
        <w:t>5</w:t>
      </w:r>
      <w:r w:rsidR="00AB4320" w:rsidRPr="007A2C95">
        <w:rPr>
          <w:rFonts w:asciiTheme="minorHAnsi" w:hAnsiTheme="minorHAnsi" w:cstheme="minorHAnsi"/>
        </w:rPr>
        <w:t>’d</w:t>
      </w:r>
      <w:r w:rsidR="007C2F89">
        <w:rPr>
          <w:rFonts w:asciiTheme="minorHAnsi" w:hAnsiTheme="minorHAnsi" w:cstheme="minorHAnsi"/>
        </w:rPr>
        <w:t>e</w:t>
      </w:r>
      <w:r>
        <w:rPr>
          <w:rFonts w:asciiTheme="minorHAnsi" w:hAnsiTheme="minorHAnsi" w:cstheme="minorHAnsi"/>
        </w:rPr>
        <w:t xml:space="preserve"> </w:t>
      </w:r>
      <w:r w:rsidRPr="006E0986">
        <w:rPr>
          <w:rFonts w:asciiTheme="minorHAnsi" w:hAnsiTheme="minorHAnsi" w:cstheme="minorHAnsi"/>
          <w:b/>
          <w:bCs/>
          <w:i/>
          <w:iCs/>
        </w:rPr>
        <w:t>İstanbul Havalimanı’na</w:t>
      </w:r>
      <w:r>
        <w:rPr>
          <w:rFonts w:asciiTheme="minorHAnsi" w:hAnsiTheme="minorHAnsi" w:cstheme="minorHAnsi"/>
        </w:rPr>
        <w:t xml:space="preserve"> varış. </w:t>
      </w:r>
      <w:r w:rsidR="00AB4320" w:rsidRPr="00DC7DE1">
        <w:rPr>
          <w:rFonts w:asciiTheme="minorHAnsi" w:hAnsiTheme="minorHAnsi" w:cstheme="minorHAnsi"/>
        </w:rPr>
        <w:t xml:space="preserve">Turumuzun sonu. </w:t>
      </w:r>
    </w:p>
    <w:p w14:paraId="6AB3395C" w14:textId="77777777" w:rsidR="006E0986" w:rsidRDefault="006E0986" w:rsidP="00AB4320">
      <w:pPr>
        <w:jc w:val="both"/>
        <w:rPr>
          <w:rFonts w:asciiTheme="minorHAnsi" w:hAnsiTheme="minorHAnsi" w:cstheme="minorHAnsi"/>
        </w:rPr>
      </w:pPr>
    </w:p>
    <w:p w14:paraId="1DBEEA26" w14:textId="77777777" w:rsidR="006E0986" w:rsidRDefault="006E0986" w:rsidP="00AB4320">
      <w:pPr>
        <w:jc w:val="both"/>
        <w:rPr>
          <w:rFonts w:asciiTheme="minorHAnsi" w:hAnsiTheme="minorHAnsi" w:cstheme="minorHAnsi"/>
        </w:rPr>
      </w:pPr>
    </w:p>
    <w:p w14:paraId="0EE7CCC8" w14:textId="77777777" w:rsidR="006E0986" w:rsidRDefault="006E0986" w:rsidP="00AB4320">
      <w:pPr>
        <w:jc w:val="both"/>
        <w:rPr>
          <w:rFonts w:asciiTheme="minorHAnsi" w:hAnsiTheme="minorHAnsi" w:cstheme="minorHAnsi"/>
        </w:rPr>
      </w:pPr>
    </w:p>
    <w:p w14:paraId="584E16AE" w14:textId="77777777" w:rsidR="006E0986" w:rsidRDefault="006E0986" w:rsidP="00AB4320">
      <w:pPr>
        <w:jc w:val="both"/>
        <w:rPr>
          <w:rFonts w:asciiTheme="minorHAnsi" w:hAnsiTheme="minorHAnsi" w:cstheme="minorHAnsi"/>
        </w:rPr>
      </w:pPr>
    </w:p>
    <w:p w14:paraId="582B38E3" w14:textId="77777777" w:rsidR="007163C4" w:rsidRDefault="007163C4" w:rsidP="00AB4320">
      <w:pPr>
        <w:jc w:val="both"/>
        <w:rPr>
          <w:rFonts w:asciiTheme="minorHAnsi" w:hAnsiTheme="minorHAnsi" w:cstheme="minorHAnsi"/>
        </w:rPr>
      </w:pPr>
    </w:p>
    <w:p w14:paraId="5D8A7B47" w14:textId="77777777" w:rsidR="007163C4" w:rsidRDefault="007163C4" w:rsidP="00AB4320">
      <w:pPr>
        <w:jc w:val="both"/>
        <w:rPr>
          <w:rFonts w:asciiTheme="minorHAnsi" w:hAnsiTheme="minorHAnsi" w:cstheme="minorHAnsi"/>
        </w:rPr>
      </w:pPr>
    </w:p>
    <w:p w14:paraId="241F2CB5" w14:textId="77777777" w:rsidR="006E0986" w:rsidRDefault="006E0986" w:rsidP="00AB4320">
      <w:pPr>
        <w:jc w:val="both"/>
        <w:rPr>
          <w:rFonts w:asciiTheme="minorHAnsi" w:hAnsiTheme="minorHAnsi" w:cstheme="minorHAnsi"/>
        </w:rPr>
      </w:pPr>
    </w:p>
    <w:p w14:paraId="19FC6C42" w14:textId="77777777" w:rsidR="006E0986" w:rsidRDefault="006E0986" w:rsidP="00AB4320">
      <w:pPr>
        <w:jc w:val="both"/>
        <w:rPr>
          <w:rFonts w:asciiTheme="minorHAnsi" w:hAnsiTheme="minorHAnsi" w:cstheme="minorHAnsi"/>
        </w:rPr>
      </w:pPr>
    </w:p>
    <w:p w14:paraId="3494C6F3" w14:textId="77777777"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4D319F">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30598C" w:rsidRPr="005B7466" w14:paraId="19F9520F"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30AA6BB8" w:rsidR="0030598C" w:rsidRPr="005B7466" w:rsidRDefault="0030598C" w:rsidP="0030598C">
            <w:pPr>
              <w:rPr>
                <w:rFonts w:asciiTheme="minorHAnsi" w:hAnsiTheme="minorHAnsi" w:cstheme="minorHAnsi"/>
                <w:b/>
              </w:rPr>
            </w:pPr>
            <w:r w:rsidRPr="00F53C25">
              <w:rPr>
                <w:rFonts w:asciiTheme="minorHAnsi" w:hAnsiTheme="minorHAnsi" w:cstheme="minorHAnsi"/>
                <w:b/>
                <w:highlight w:val="yellow"/>
              </w:rPr>
              <w:t>Promosyon 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FD9EE9B" w:rsidR="0030598C" w:rsidRPr="00E2026D" w:rsidRDefault="0030598C" w:rsidP="0030598C">
            <w:pPr>
              <w:jc w:val="center"/>
              <w:rPr>
                <w:rFonts w:asciiTheme="minorHAnsi" w:hAnsiTheme="minorHAnsi" w:cstheme="minorHAnsi"/>
                <w:b/>
              </w:rPr>
            </w:pPr>
            <w:r>
              <w:rPr>
                <w:rFonts w:asciiTheme="minorHAnsi" w:hAnsiTheme="minorHAnsi" w:cstheme="minorHAnsi"/>
                <w:b/>
              </w:rPr>
              <w:t>3.099</w:t>
            </w:r>
            <w:r w:rsidRPr="005B7466">
              <w:rPr>
                <w:rFonts w:asciiTheme="minorHAnsi" w:hAnsiTheme="minorHAnsi" w:cstheme="minorHAnsi"/>
                <w:b/>
              </w:rPr>
              <w:t xml:space="preserve"> €</w:t>
            </w:r>
          </w:p>
        </w:tc>
      </w:tr>
      <w:tr w:rsidR="0030598C" w:rsidRPr="005B7466" w14:paraId="5379406B"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59966859" w14:textId="4B215397" w:rsidR="0030598C" w:rsidRPr="005B7466" w:rsidRDefault="0030598C" w:rsidP="0030598C">
            <w:pPr>
              <w:rPr>
                <w:rFonts w:asciiTheme="minorHAnsi" w:hAnsiTheme="minorHAnsi" w:cstheme="minorHAnsi"/>
                <w:b/>
              </w:rPr>
            </w:pPr>
            <w:r>
              <w:rPr>
                <w:rFonts w:asciiTheme="minorHAnsi" w:hAnsiTheme="minorHAnsi" w:cstheme="minorHAnsi"/>
              </w:rPr>
              <w:t xml:space="preserve">Promosyon </w:t>
            </w: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2E0B6D" w14:textId="48798230" w:rsidR="0030598C" w:rsidRDefault="0030598C" w:rsidP="0030598C">
            <w:pPr>
              <w:jc w:val="center"/>
              <w:rPr>
                <w:rFonts w:asciiTheme="minorHAnsi" w:hAnsiTheme="minorHAnsi" w:cstheme="minorHAnsi"/>
                <w:b/>
              </w:rPr>
            </w:pPr>
            <w:r>
              <w:rPr>
                <w:rFonts w:asciiTheme="minorHAnsi" w:hAnsiTheme="minorHAnsi" w:cstheme="minorHAnsi"/>
              </w:rPr>
              <w:t>Sorunuz</w:t>
            </w:r>
          </w:p>
        </w:tc>
      </w:tr>
      <w:tr w:rsidR="0030598C" w:rsidRPr="005B7466" w14:paraId="65D29763"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43E7E" w14:textId="5890B1F4" w:rsidR="0030598C" w:rsidRPr="005B7466" w:rsidRDefault="0030598C" w:rsidP="0030598C">
            <w:pPr>
              <w:rPr>
                <w:rFonts w:asciiTheme="minorHAnsi" w:hAnsiTheme="minorHAnsi" w:cstheme="minorHAnsi"/>
                <w:b/>
              </w:rPr>
            </w:pPr>
            <w:r>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E40A3" w14:textId="04711155" w:rsidR="0030598C" w:rsidRDefault="0030598C" w:rsidP="0030598C">
            <w:pPr>
              <w:jc w:val="center"/>
              <w:rPr>
                <w:rFonts w:asciiTheme="minorHAnsi" w:hAnsiTheme="minorHAnsi" w:cstheme="minorHAnsi"/>
                <w:b/>
              </w:rPr>
            </w:pPr>
            <w:r>
              <w:rPr>
                <w:rFonts w:asciiTheme="minorHAnsi" w:hAnsiTheme="minorHAnsi" w:cstheme="minorHAnsi"/>
                <w:b/>
              </w:rPr>
              <w:t>3.199 €</w:t>
            </w:r>
          </w:p>
        </w:tc>
      </w:tr>
      <w:tr w:rsidR="0030598C" w:rsidRPr="005B7466" w14:paraId="6D5BBC19"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4E0D4B9D" w14:textId="49F6DF92" w:rsidR="0030598C" w:rsidRPr="005B7466" w:rsidRDefault="0030598C" w:rsidP="0030598C">
            <w:pPr>
              <w:rPr>
                <w:rFonts w:asciiTheme="minorHAnsi" w:hAnsiTheme="minorHAnsi" w:cstheme="minorHAnsi"/>
                <w:b/>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1AAC95" w14:textId="5F627CB2" w:rsidR="0030598C" w:rsidRDefault="0030598C" w:rsidP="0030598C">
            <w:pPr>
              <w:jc w:val="center"/>
              <w:rPr>
                <w:rFonts w:asciiTheme="minorHAnsi" w:hAnsiTheme="minorHAnsi" w:cstheme="minorHAnsi"/>
                <w:b/>
              </w:rPr>
            </w:pPr>
            <w:r>
              <w:rPr>
                <w:rFonts w:asciiTheme="minorHAnsi" w:hAnsiTheme="minorHAnsi" w:cstheme="minorHAnsi"/>
              </w:rPr>
              <w:t>Sorunuz</w:t>
            </w:r>
          </w:p>
        </w:tc>
      </w:tr>
      <w:tr w:rsidR="0030598C" w:rsidRPr="005B7466" w14:paraId="0060441B"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F0122" w14:textId="1EEBCDC4" w:rsidR="0030598C" w:rsidRPr="005B7466" w:rsidRDefault="0030598C" w:rsidP="0030598C">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B4AC6" w14:textId="74FCF376" w:rsidR="0030598C" w:rsidRDefault="0030598C" w:rsidP="0030598C">
            <w:pPr>
              <w:jc w:val="center"/>
              <w:rPr>
                <w:rFonts w:asciiTheme="minorHAnsi" w:hAnsiTheme="minorHAnsi" w:cstheme="minorHAnsi"/>
                <w:b/>
              </w:rPr>
            </w:pPr>
            <w:r>
              <w:rPr>
                <w:rFonts w:asciiTheme="minorHAnsi" w:hAnsiTheme="minorHAnsi" w:cstheme="minorHAnsi"/>
                <w:b/>
              </w:rPr>
              <w:t>3.299 €</w:t>
            </w:r>
          </w:p>
        </w:tc>
      </w:tr>
      <w:tr w:rsidR="0030598C" w:rsidRPr="005B7466" w14:paraId="06D3B45F"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DC4DF" w14:textId="574196FE" w:rsidR="0030598C" w:rsidRPr="005B7466" w:rsidRDefault="0030598C" w:rsidP="0030598C">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6867D6C6" w:rsidR="0030598C" w:rsidRPr="005B7466" w:rsidRDefault="0030598C" w:rsidP="0030598C">
            <w:pPr>
              <w:jc w:val="center"/>
              <w:rPr>
                <w:rFonts w:asciiTheme="minorHAnsi" w:hAnsiTheme="minorHAnsi" w:cstheme="minorHAnsi"/>
              </w:rPr>
            </w:pPr>
            <w:r>
              <w:rPr>
                <w:rFonts w:asciiTheme="minorHAnsi" w:hAnsiTheme="minorHAnsi" w:cstheme="minorHAnsi"/>
              </w:rPr>
              <w:t>Sorunuz</w:t>
            </w:r>
          </w:p>
        </w:tc>
      </w:tr>
      <w:tr w:rsidR="0030598C" w:rsidRPr="005B7466" w14:paraId="3BD8CEF3"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3E7AE44F" w:rsidR="0030598C" w:rsidRPr="005B7466" w:rsidRDefault="0030598C" w:rsidP="0030598C">
            <w:pPr>
              <w:rPr>
                <w:rFonts w:asciiTheme="minorHAnsi" w:hAnsiTheme="minorHAnsi" w:cstheme="minorHAnsi"/>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164449B7" w:rsidR="0030598C" w:rsidRDefault="0030598C" w:rsidP="0030598C">
            <w:pPr>
              <w:jc w:val="center"/>
              <w:rPr>
                <w:rFonts w:asciiTheme="minorHAnsi" w:hAnsiTheme="minorHAnsi" w:cstheme="minorHAnsi"/>
              </w:rPr>
            </w:pPr>
            <w:r>
              <w:rPr>
                <w:rFonts w:asciiTheme="minorHAnsi" w:hAnsiTheme="minorHAnsi" w:cstheme="minorHAnsi"/>
                <w:b/>
              </w:rPr>
              <w:t>3.599 €</w:t>
            </w:r>
          </w:p>
        </w:tc>
      </w:tr>
      <w:tr w:rsidR="0030598C" w:rsidRPr="005B7466" w14:paraId="17FCF185"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008F04E1" w:rsidR="0030598C" w:rsidRPr="005B7466" w:rsidRDefault="0030598C" w:rsidP="0030598C">
            <w:pPr>
              <w:rPr>
                <w:rFonts w:asciiTheme="minorHAnsi" w:hAnsiTheme="minorHAnsi" w:cstheme="minorHAnsi"/>
              </w:rPr>
            </w:pPr>
            <w:r>
              <w:rPr>
                <w:rFonts w:asciiTheme="minorHAnsi" w:hAnsiTheme="minorHAnsi" w:cstheme="minorHAnsi"/>
              </w:rPr>
              <w:t xml:space="preserve">Balkonlu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4B344D6A" w:rsidR="0030598C" w:rsidRDefault="0030598C" w:rsidP="0030598C">
            <w:pPr>
              <w:jc w:val="center"/>
              <w:rPr>
                <w:rFonts w:asciiTheme="minorHAnsi" w:hAnsiTheme="minorHAnsi" w:cstheme="minorHAnsi"/>
              </w:rPr>
            </w:pPr>
            <w:r>
              <w:rPr>
                <w:rFonts w:asciiTheme="minorHAnsi" w:hAnsiTheme="minorHAnsi" w:cstheme="minorHAnsi"/>
              </w:rPr>
              <w:t>Sorunuz</w:t>
            </w:r>
          </w:p>
        </w:tc>
      </w:tr>
      <w:tr w:rsidR="0030598C" w:rsidRPr="005B7466" w14:paraId="539850A9"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D6AC4F3" w:rsidR="0030598C" w:rsidRPr="005B7466" w:rsidRDefault="0030598C" w:rsidP="0030598C">
            <w:pPr>
              <w:rPr>
                <w:rFonts w:asciiTheme="minorHAnsi" w:hAnsiTheme="minorHAnsi" w:cstheme="minorHAnsi"/>
                <w:b/>
              </w:rPr>
            </w:pPr>
            <w:r>
              <w:rPr>
                <w:rFonts w:asciiTheme="minorHAnsi" w:hAnsiTheme="minorHAnsi" w:cstheme="minorHAnsi"/>
                <w:b/>
              </w:rPr>
              <w:t>Suite</w:t>
            </w:r>
            <w:r w:rsidRPr="005B7466">
              <w:rPr>
                <w:rFonts w:asciiTheme="minorHAnsi" w:hAnsiTheme="minorHAnsi" w:cstheme="minorHAnsi"/>
                <w:b/>
              </w:rPr>
              <w:t xml:space="preserve">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5627D450" w:rsidR="0030598C" w:rsidRPr="00E2026D" w:rsidRDefault="0030598C" w:rsidP="0030598C">
            <w:pPr>
              <w:jc w:val="center"/>
              <w:rPr>
                <w:rFonts w:asciiTheme="minorHAnsi" w:hAnsiTheme="minorHAnsi" w:cstheme="minorHAnsi"/>
                <w:b/>
              </w:rPr>
            </w:pPr>
            <w:r>
              <w:rPr>
                <w:rFonts w:asciiTheme="minorHAnsi" w:hAnsiTheme="minorHAnsi" w:cstheme="minorHAnsi"/>
                <w:b/>
              </w:rPr>
              <w:t>3.799 €</w:t>
            </w:r>
          </w:p>
        </w:tc>
      </w:tr>
      <w:tr w:rsidR="0030598C" w:rsidRPr="005B7466" w14:paraId="55E15DCA"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35411A76" w:rsidR="0030598C" w:rsidRPr="005B7466" w:rsidRDefault="0030598C" w:rsidP="0030598C">
            <w:pPr>
              <w:rPr>
                <w:rFonts w:asciiTheme="minorHAnsi" w:hAnsiTheme="minorHAnsi" w:cstheme="minorHAnsi"/>
              </w:rPr>
            </w:pPr>
            <w:r>
              <w:rPr>
                <w:rFonts w:asciiTheme="minorHAnsi" w:hAnsiTheme="minorHAnsi" w:cstheme="minorHAnsi"/>
              </w:rPr>
              <w:t xml:space="preserve">Suite </w:t>
            </w: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A9D6EC8" w:rsidR="0030598C" w:rsidRPr="005B7466" w:rsidRDefault="0030598C" w:rsidP="0030598C">
            <w:pPr>
              <w:jc w:val="center"/>
              <w:rPr>
                <w:rFonts w:asciiTheme="minorHAnsi" w:hAnsiTheme="minorHAnsi" w:cstheme="minorHAnsi"/>
              </w:rPr>
            </w:pPr>
            <w:r>
              <w:rPr>
                <w:rFonts w:asciiTheme="minorHAnsi" w:hAnsiTheme="minorHAnsi" w:cstheme="minorHAnsi"/>
              </w:rPr>
              <w:t>Sorunuz</w:t>
            </w:r>
          </w:p>
        </w:tc>
      </w:tr>
      <w:tr w:rsidR="0030598C" w:rsidRPr="005B7466" w14:paraId="76CCDFC1"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0EA1F" w14:textId="6703AF8E" w:rsidR="0030598C" w:rsidRPr="005B7466" w:rsidRDefault="0030598C" w:rsidP="0030598C">
            <w:pPr>
              <w:rPr>
                <w:rFonts w:asciiTheme="minorHAnsi" w:hAnsiTheme="minorHAnsi" w:cstheme="minorHAnsi"/>
                <w:b/>
              </w:rPr>
            </w:pPr>
            <w:r>
              <w:rPr>
                <w:rFonts w:asciiTheme="minorHAnsi" w:hAnsiTheme="minorHAnsi" w:cstheme="minorHAnsi"/>
              </w:rPr>
              <w:t>Havalimanı Vergisi &amp; Liman Vergisi</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65B056E" w:rsidR="0030598C" w:rsidRPr="00A34919" w:rsidRDefault="0030598C" w:rsidP="0030598C">
            <w:pPr>
              <w:jc w:val="center"/>
              <w:rPr>
                <w:rFonts w:asciiTheme="minorHAnsi" w:hAnsiTheme="minorHAnsi" w:cstheme="minorHAnsi"/>
                <w:b/>
              </w:rPr>
            </w:pPr>
            <w:r>
              <w:rPr>
                <w:rFonts w:asciiTheme="minorHAnsi" w:hAnsiTheme="minorHAnsi" w:cstheme="minorHAnsi"/>
                <w:b/>
              </w:rPr>
              <w:t>Yukarıdaki Fiyatlara Dahildir</w:t>
            </w:r>
          </w:p>
        </w:tc>
      </w:tr>
      <w:tr w:rsidR="00F53C25" w:rsidRPr="005B7466" w14:paraId="4EDEB8C3"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F53C25" w:rsidRPr="00F020F9" w:rsidRDefault="00F53C25" w:rsidP="00F53C25">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53C25" w:rsidRPr="005B7466" w:rsidRDefault="00F53C25" w:rsidP="00F53C25">
            <w:pPr>
              <w:rPr>
                <w:rFonts w:asciiTheme="minorHAnsi" w:hAnsiTheme="minorHAnsi" w:cstheme="minorHAnsi"/>
                <w:b/>
                <w:highlight w:val="lightGray"/>
              </w:rPr>
            </w:pPr>
          </w:p>
        </w:tc>
      </w:tr>
      <w:tr w:rsidR="00F53C25" w:rsidRPr="005B7466" w14:paraId="3C961EC7" w14:textId="77777777" w:rsidTr="004D319F">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F53C25" w:rsidRPr="005B7466" w:rsidRDefault="00F53C25" w:rsidP="00F53C25">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F53C25" w:rsidRPr="005B7466" w:rsidRDefault="00F53C25" w:rsidP="00F53C25">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F53C25" w:rsidRPr="005B7466" w14:paraId="43ED87A6" w14:textId="77777777" w:rsidTr="004D319F">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F53C25" w:rsidRPr="005B7466" w:rsidRDefault="00F53C25" w:rsidP="00F53C2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39A89C55" w14:textId="46B679AB" w:rsidR="004D319F" w:rsidRDefault="004D319F" w:rsidP="004D319F">
            <w:pPr>
              <w:jc w:val="center"/>
              <w:rPr>
                <w:rFonts w:asciiTheme="minorHAnsi" w:hAnsiTheme="minorHAnsi" w:cstheme="minorHAnsi"/>
                <w:b/>
              </w:rPr>
            </w:pPr>
            <w:r>
              <w:rPr>
                <w:rFonts w:asciiTheme="minorHAnsi" w:hAnsiTheme="minorHAnsi" w:cstheme="minorHAnsi"/>
                <w:b/>
              </w:rPr>
              <w:t>Gemiden Alınacak Vietnam Vizesi</w:t>
            </w:r>
          </w:p>
          <w:p w14:paraId="16E7567C" w14:textId="220BCC48" w:rsidR="00F53C25" w:rsidRPr="00F020F9" w:rsidRDefault="004D319F" w:rsidP="004D319F">
            <w:pPr>
              <w:jc w:val="center"/>
              <w:rPr>
                <w:rFonts w:asciiTheme="minorHAnsi" w:hAnsiTheme="minorHAnsi" w:cstheme="minorHAnsi"/>
                <w:b/>
              </w:rPr>
            </w:pPr>
            <w:r>
              <w:rPr>
                <w:rFonts w:asciiTheme="minorHAnsi" w:hAnsiTheme="minorHAnsi" w:cstheme="minorHAnsi"/>
                <w:b/>
              </w:rPr>
              <w:t>Tayvan Elektronik Vize</w:t>
            </w:r>
          </w:p>
        </w:tc>
      </w:tr>
      <w:tr w:rsidR="00F53C25" w:rsidRPr="005B7466" w14:paraId="79BE4E71" w14:textId="77777777" w:rsidTr="004D319F">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F53C25" w:rsidRPr="0068478A" w:rsidRDefault="00F53C25" w:rsidP="00F53C2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2AD5216B" w:rsidR="00F530C6" w:rsidRPr="005B7466" w:rsidRDefault="00F530C6" w:rsidP="002B2FCC">
      <w:pPr>
        <w:pStyle w:val="GvdeMetni3"/>
        <w:rPr>
          <w:rFonts w:asciiTheme="minorHAnsi" w:hAnsiTheme="minorHAnsi" w:cstheme="minorHAnsi"/>
          <w:b/>
          <w:sz w:val="23"/>
          <w:szCs w:val="23"/>
        </w:rPr>
      </w:pPr>
    </w:p>
    <w:p w14:paraId="2D8BAAB5" w14:textId="4EA8D44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2E61E83F"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 </w:t>
      </w:r>
      <w:r w:rsidR="000837DD">
        <w:rPr>
          <w:rFonts w:asciiTheme="minorHAnsi" w:hAnsiTheme="minorHAnsi" w:cstheme="minorHAnsi"/>
        </w:rPr>
        <w:t>–</w:t>
      </w:r>
      <w:r w:rsidR="00A378F5">
        <w:rPr>
          <w:rFonts w:asciiTheme="minorHAnsi" w:hAnsiTheme="minorHAnsi" w:cstheme="minorHAnsi"/>
        </w:rPr>
        <w:t xml:space="preserve"> </w:t>
      </w:r>
      <w:r w:rsidR="000837DD">
        <w:rPr>
          <w:rFonts w:asciiTheme="minorHAnsi" w:hAnsiTheme="minorHAnsi" w:cstheme="minorHAnsi"/>
        </w:rPr>
        <w:t xml:space="preserve">Bangkok // </w:t>
      </w:r>
      <w:proofErr w:type="gramStart"/>
      <w:r w:rsidR="000837DD">
        <w:rPr>
          <w:rFonts w:asciiTheme="minorHAnsi" w:hAnsiTheme="minorHAnsi" w:cstheme="minorHAnsi"/>
        </w:rPr>
        <w:t>Taipei</w:t>
      </w:r>
      <w:r w:rsidR="00B46ED9">
        <w:rPr>
          <w:rFonts w:asciiTheme="minorHAnsi" w:hAnsiTheme="minorHAnsi" w:cstheme="minorHAnsi"/>
        </w:rPr>
        <w:t xml:space="preserve"> -</w:t>
      </w:r>
      <w:proofErr w:type="gramEnd"/>
      <w:r w:rsidR="002B2FCC" w:rsidRPr="005B7466">
        <w:rPr>
          <w:rFonts w:asciiTheme="minorHAnsi" w:hAnsiTheme="minorHAnsi" w:cstheme="minorHAnsi"/>
        </w:rPr>
        <w:t xml:space="preserve"> İstanbul arası ekonomi sınıfı uçak bileti</w:t>
      </w:r>
      <w:r w:rsidR="000837DD">
        <w:rPr>
          <w:rFonts w:asciiTheme="minorHAnsi" w:hAnsiTheme="minorHAnsi" w:cstheme="minorHAnsi"/>
        </w:rPr>
        <w:br/>
        <w:t xml:space="preserve">* </w:t>
      </w:r>
      <w:r w:rsidR="000837DD" w:rsidRPr="006D4293">
        <w:rPr>
          <w:rFonts w:asciiTheme="minorHAnsi" w:hAnsiTheme="minorHAnsi" w:cstheme="minorHAnsi"/>
          <w:b/>
          <w:bCs/>
          <w:i/>
          <w:iCs/>
        </w:rPr>
        <w:t>Bangkok’ta 1. Sınıf Otelde, 1 Gece Konaklama</w:t>
      </w:r>
    </w:p>
    <w:p w14:paraId="1B6DB78B" w14:textId="26E1E0B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310A9F3D"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066AB22" w14:textId="0A71123E" w:rsidR="004D319F" w:rsidRPr="004D319F" w:rsidRDefault="004D319F" w:rsidP="002B2FCC">
      <w:pPr>
        <w:rPr>
          <w:rFonts w:asciiTheme="minorHAnsi" w:hAnsiTheme="minorHAnsi" w:cstheme="minorHAnsi"/>
          <w:b/>
          <w:bCs/>
        </w:rPr>
      </w:pPr>
      <w:r>
        <w:rPr>
          <w:rFonts w:asciiTheme="minorHAnsi" w:hAnsiTheme="minorHAnsi" w:cstheme="minorHAnsi"/>
          <w:lang w:val="nb-NO"/>
        </w:rPr>
        <w:t xml:space="preserve">* </w:t>
      </w:r>
      <w:r w:rsidRPr="004D319F">
        <w:rPr>
          <w:rFonts w:asciiTheme="minorHAnsi" w:hAnsiTheme="minorHAnsi" w:cstheme="minorHAnsi"/>
          <w:b/>
          <w:bCs/>
          <w:lang w:val="nb-NO"/>
        </w:rPr>
        <w:t xml:space="preserve">Tayvan </w:t>
      </w:r>
      <w:r w:rsidR="00EF263E">
        <w:rPr>
          <w:rFonts w:asciiTheme="minorHAnsi" w:hAnsiTheme="minorHAnsi" w:cstheme="minorHAnsi"/>
          <w:b/>
          <w:bCs/>
          <w:lang w:val="nb-NO"/>
        </w:rPr>
        <w:t xml:space="preserve">Elektronik </w:t>
      </w:r>
      <w:r w:rsidRPr="004D319F">
        <w:rPr>
          <w:rFonts w:asciiTheme="minorHAnsi" w:hAnsiTheme="minorHAnsi" w:cstheme="minorHAnsi"/>
          <w:b/>
          <w:bCs/>
          <w:lang w:val="nb-NO"/>
        </w:rPr>
        <w:t>Vize</w:t>
      </w:r>
    </w:p>
    <w:p w14:paraId="0295BD0A" w14:textId="55563DAC"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0D78B560" w14:textId="77777777" w:rsidR="006D4293" w:rsidRDefault="006D4293" w:rsidP="002B2FCC">
      <w:pPr>
        <w:rPr>
          <w:rFonts w:asciiTheme="minorHAnsi" w:hAnsiTheme="minorHAnsi" w:cstheme="minorHAnsi"/>
          <w:b/>
        </w:rPr>
      </w:pPr>
    </w:p>
    <w:p w14:paraId="4581D225" w14:textId="2F52905B"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621EE61E"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566EE7EF" w:rsidR="002B2FCC" w:rsidRPr="005B7466" w:rsidRDefault="00EF263E" w:rsidP="002B2FCC">
      <w:pPr>
        <w:rPr>
          <w:rFonts w:asciiTheme="minorHAnsi" w:hAnsiTheme="minorHAnsi" w:cstheme="minorHAnsi"/>
        </w:rPr>
      </w:pPr>
      <w:r w:rsidRPr="000837DD">
        <w:rPr>
          <w:bCs/>
          <w:noProof/>
        </w:rPr>
        <w:drawing>
          <wp:anchor distT="0" distB="0" distL="114300" distR="114300" simplePos="0" relativeHeight="251664896" behindDoc="0" locked="0" layoutInCell="1" allowOverlap="1" wp14:anchorId="7490FC33" wp14:editId="532A20EA">
            <wp:simplePos x="0" y="0"/>
            <wp:positionH relativeFrom="column">
              <wp:posOffset>3197860</wp:posOffset>
            </wp:positionH>
            <wp:positionV relativeFrom="paragraph">
              <wp:posOffset>179705</wp:posOffset>
            </wp:positionV>
            <wp:extent cx="4003040" cy="2966720"/>
            <wp:effectExtent l="0" t="0" r="0" b="5080"/>
            <wp:wrapThrough wrapText="bothSides">
              <wp:wrapPolygon edited="0">
                <wp:start x="0" y="0"/>
                <wp:lineTo x="0" y="21498"/>
                <wp:lineTo x="21484" y="21498"/>
                <wp:lineTo x="21484" y="0"/>
                <wp:lineTo x="0" y="0"/>
              </wp:wrapPolygon>
            </wp:wrapThrough>
            <wp:docPr id="13277772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3040" cy="296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FCC" w:rsidRPr="005B7466">
        <w:rPr>
          <w:rFonts w:asciiTheme="minorHAnsi" w:hAnsiTheme="minorHAnsi" w:cstheme="minorHAnsi"/>
        </w:rPr>
        <w:t xml:space="preserve">* Kişisel harcamalar </w:t>
      </w:r>
      <w:r w:rsidR="002B2FCC"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002B2FCC" w:rsidRPr="005B7466">
        <w:rPr>
          <w:rFonts w:asciiTheme="minorHAnsi" w:hAnsiTheme="minorHAnsi" w:cstheme="minorHAnsi"/>
          <w:b/>
          <w:i/>
        </w:rPr>
        <w:t>)</w:t>
      </w:r>
    </w:p>
    <w:p w14:paraId="2D8D357A" w14:textId="5E7E7543"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9CC2E2F"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2814A299"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23FEB8B9" w14:textId="77777777" w:rsidR="00541F7F" w:rsidRPr="004D319F" w:rsidRDefault="002B2FCC" w:rsidP="002B2FCC">
      <w:pPr>
        <w:rPr>
          <w:rFonts w:asciiTheme="minorHAnsi" w:hAnsiTheme="minorHAnsi" w:cstheme="minorHAnsi"/>
        </w:rPr>
      </w:pPr>
      <w:r w:rsidRPr="004D319F">
        <w:rPr>
          <w:rFonts w:asciiTheme="minorHAnsi" w:hAnsiTheme="minorHAnsi" w:cstheme="minorHAnsi"/>
        </w:rPr>
        <w:t xml:space="preserve">* Vize ücreti </w:t>
      </w:r>
    </w:p>
    <w:p w14:paraId="0F033391" w14:textId="15853406" w:rsidR="00425C93" w:rsidRPr="004D319F" w:rsidRDefault="002B2FCC" w:rsidP="000E1C2A">
      <w:pPr>
        <w:rPr>
          <w:rFonts w:asciiTheme="minorHAnsi" w:hAnsiTheme="minorHAnsi" w:cstheme="minorHAnsi"/>
        </w:rPr>
      </w:pPr>
      <w:r w:rsidRPr="004D319F">
        <w:rPr>
          <w:rFonts w:asciiTheme="minorHAnsi" w:hAnsiTheme="minorHAnsi" w:cstheme="minorHAnsi"/>
        </w:rPr>
        <w:t>* Yurtdışı çıkış harcı</w:t>
      </w:r>
      <w:r w:rsidRPr="004D319F">
        <w:rPr>
          <w:rFonts w:asciiTheme="minorHAnsi" w:hAnsiTheme="minorHAnsi" w:cstheme="minorHAnsi"/>
        </w:rPr>
        <w:tab/>
      </w:r>
      <w:r w:rsidR="002B45B4" w:rsidRPr="004D319F">
        <w:rPr>
          <w:rFonts w:asciiTheme="minorHAnsi" w:hAnsiTheme="minorHAnsi" w:cstheme="minorHAnsi"/>
        </w:rPr>
        <w:br/>
      </w:r>
      <w:r w:rsidR="004D319F" w:rsidRPr="004D319F">
        <w:rPr>
          <w:rFonts w:asciiTheme="minorHAnsi" w:hAnsiTheme="minorHAnsi" w:cstheme="minorHAnsi"/>
        </w:rPr>
        <w:t>* Vietnam Vizesi</w:t>
      </w:r>
    </w:p>
    <w:p w14:paraId="354F61CC" w14:textId="77777777" w:rsidR="009B64EE" w:rsidRDefault="009B64EE" w:rsidP="00B971DA">
      <w:pPr>
        <w:jc w:val="both"/>
        <w:rPr>
          <w:rFonts w:asciiTheme="minorHAnsi" w:hAnsiTheme="minorHAnsi" w:cstheme="minorHAnsi"/>
          <w:b/>
        </w:rPr>
      </w:pPr>
    </w:p>
    <w:p w14:paraId="3F08D820" w14:textId="77777777" w:rsidR="009B64EE" w:rsidRDefault="009B64EE" w:rsidP="00B971DA">
      <w:pPr>
        <w:jc w:val="both"/>
        <w:rPr>
          <w:rFonts w:asciiTheme="minorHAnsi" w:hAnsiTheme="minorHAnsi" w:cstheme="minorHAnsi"/>
          <w:b/>
        </w:rPr>
      </w:pPr>
    </w:p>
    <w:p w14:paraId="3AF980B7" w14:textId="77777777" w:rsidR="009B64EE" w:rsidRDefault="009B64EE" w:rsidP="00B971DA">
      <w:pPr>
        <w:jc w:val="both"/>
        <w:rPr>
          <w:rFonts w:asciiTheme="minorHAnsi" w:hAnsiTheme="minorHAnsi" w:cstheme="minorHAnsi"/>
          <w:b/>
        </w:rPr>
      </w:pPr>
    </w:p>
    <w:p w14:paraId="342F59CB" w14:textId="77777777" w:rsidR="006D4293" w:rsidRDefault="006D4293" w:rsidP="00B971DA">
      <w:pPr>
        <w:jc w:val="both"/>
        <w:rPr>
          <w:rFonts w:asciiTheme="minorHAnsi" w:hAnsiTheme="minorHAnsi" w:cstheme="minorHAnsi"/>
          <w:b/>
        </w:rPr>
      </w:pPr>
    </w:p>
    <w:p w14:paraId="38DED67A" w14:textId="77777777" w:rsidR="006D4293" w:rsidRDefault="006D4293" w:rsidP="00B971DA">
      <w:pPr>
        <w:jc w:val="both"/>
        <w:rPr>
          <w:rFonts w:asciiTheme="minorHAnsi" w:hAnsiTheme="minorHAnsi" w:cstheme="minorHAnsi"/>
          <w:b/>
        </w:rPr>
      </w:pPr>
    </w:p>
    <w:p w14:paraId="6A708A68" w14:textId="77777777" w:rsidR="006D4293" w:rsidRDefault="006D4293" w:rsidP="00B971DA">
      <w:pPr>
        <w:jc w:val="both"/>
        <w:rPr>
          <w:rFonts w:asciiTheme="minorHAnsi" w:hAnsiTheme="minorHAnsi" w:cstheme="minorHAnsi"/>
          <w:b/>
        </w:rPr>
      </w:pPr>
    </w:p>
    <w:p w14:paraId="50501776" w14:textId="77777777" w:rsidR="006D4293" w:rsidRDefault="006D4293" w:rsidP="00B971DA">
      <w:pPr>
        <w:jc w:val="both"/>
        <w:rPr>
          <w:rFonts w:asciiTheme="minorHAnsi" w:hAnsiTheme="minorHAnsi" w:cstheme="minorHAnsi"/>
          <w:b/>
        </w:rPr>
      </w:pPr>
    </w:p>
    <w:p w14:paraId="5657E7E8" w14:textId="77777777" w:rsidR="006D4293" w:rsidRDefault="006D4293" w:rsidP="00B971DA">
      <w:pPr>
        <w:jc w:val="both"/>
        <w:rPr>
          <w:rFonts w:asciiTheme="minorHAnsi" w:hAnsiTheme="minorHAnsi" w:cstheme="minorHAnsi"/>
          <w:b/>
        </w:rPr>
      </w:pPr>
    </w:p>
    <w:p w14:paraId="199756F3" w14:textId="77777777" w:rsidR="006D4293" w:rsidRDefault="006D4293" w:rsidP="00B971DA">
      <w:pPr>
        <w:jc w:val="both"/>
        <w:rPr>
          <w:rFonts w:asciiTheme="minorHAnsi" w:hAnsiTheme="minorHAnsi" w:cstheme="minorHAnsi"/>
          <w:b/>
        </w:rPr>
      </w:pPr>
    </w:p>
    <w:p w14:paraId="4426BB32" w14:textId="77777777" w:rsidR="006D4293" w:rsidRDefault="006D4293" w:rsidP="00B971DA">
      <w:pPr>
        <w:jc w:val="both"/>
        <w:rPr>
          <w:rFonts w:asciiTheme="minorHAnsi" w:hAnsiTheme="minorHAnsi" w:cstheme="minorHAnsi"/>
          <w:b/>
        </w:rPr>
      </w:pPr>
    </w:p>
    <w:p w14:paraId="182669F3" w14:textId="77777777" w:rsidR="006D4293" w:rsidRDefault="006D4293" w:rsidP="00B971DA">
      <w:pPr>
        <w:jc w:val="both"/>
        <w:rPr>
          <w:rFonts w:asciiTheme="minorHAnsi" w:hAnsiTheme="minorHAnsi" w:cstheme="minorHAnsi"/>
          <w:b/>
        </w:rPr>
      </w:pPr>
    </w:p>
    <w:p w14:paraId="610C83F7" w14:textId="77777777" w:rsidR="007163C4" w:rsidRDefault="007163C4" w:rsidP="00B971DA">
      <w:pPr>
        <w:jc w:val="both"/>
        <w:rPr>
          <w:rFonts w:asciiTheme="minorHAnsi" w:hAnsiTheme="minorHAnsi" w:cstheme="minorHAnsi"/>
          <w:b/>
        </w:rPr>
      </w:pPr>
    </w:p>
    <w:p w14:paraId="6FD72DF4" w14:textId="77777777" w:rsidR="006D4293" w:rsidRDefault="006D4293" w:rsidP="00B971DA">
      <w:pPr>
        <w:jc w:val="both"/>
        <w:rPr>
          <w:rFonts w:asciiTheme="minorHAnsi" w:hAnsiTheme="minorHAnsi" w:cstheme="minorHAnsi"/>
          <w:b/>
        </w:rPr>
      </w:pPr>
    </w:p>
    <w:p w14:paraId="15B720DC" w14:textId="77777777" w:rsidR="006D4293" w:rsidRDefault="006D4293" w:rsidP="00B971DA">
      <w:pPr>
        <w:jc w:val="both"/>
        <w:rPr>
          <w:rFonts w:asciiTheme="minorHAnsi" w:hAnsiTheme="minorHAnsi" w:cstheme="minorHAnsi"/>
          <w:b/>
        </w:rPr>
      </w:pP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5036158" w14:textId="77777777" w:rsidR="009B64EE" w:rsidRDefault="009B64EE" w:rsidP="00F020F9">
      <w:pPr>
        <w:autoSpaceDE w:val="0"/>
        <w:autoSpaceDN w:val="0"/>
        <w:rPr>
          <w:rFonts w:asciiTheme="minorHAnsi" w:hAnsiTheme="minorHAnsi" w:cstheme="minorHAnsi"/>
          <w:bCs/>
        </w:rPr>
      </w:pPr>
    </w:p>
    <w:p w14:paraId="02DE6F77" w14:textId="77777777" w:rsidR="009B64EE" w:rsidRDefault="009B64EE" w:rsidP="00F020F9">
      <w:pPr>
        <w:autoSpaceDE w:val="0"/>
        <w:autoSpaceDN w:val="0"/>
        <w:rPr>
          <w:rFonts w:asciiTheme="minorHAnsi" w:hAnsiTheme="minorHAnsi" w:cstheme="minorHAnsi"/>
          <w:bCs/>
        </w:rPr>
      </w:pPr>
    </w:p>
    <w:p w14:paraId="44DCB963" w14:textId="77777777" w:rsidR="009B64EE" w:rsidRDefault="009B64EE" w:rsidP="00F020F9">
      <w:pPr>
        <w:autoSpaceDE w:val="0"/>
        <w:autoSpaceDN w:val="0"/>
        <w:rPr>
          <w:rFonts w:asciiTheme="minorHAnsi" w:hAnsiTheme="minorHAnsi" w:cstheme="minorHAnsi"/>
          <w:bCs/>
        </w:rPr>
      </w:pPr>
    </w:p>
    <w:p w14:paraId="1EEDEF4D" w14:textId="77777777" w:rsidR="009B64EE" w:rsidRDefault="009B64EE" w:rsidP="00F020F9">
      <w:pPr>
        <w:autoSpaceDE w:val="0"/>
        <w:autoSpaceDN w:val="0"/>
        <w:rPr>
          <w:rFonts w:asciiTheme="minorHAnsi" w:hAnsiTheme="minorHAnsi" w:cstheme="minorHAnsi"/>
          <w:bCs/>
        </w:rPr>
      </w:pPr>
    </w:p>
    <w:p w14:paraId="516004E0" w14:textId="77777777" w:rsidR="009B64EE" w:rsidRDefault="009B64EE" w:rsidP="00F020F9">
      <w:pPr>
        <w:autoSpaceDE w:val="0"/>
        <w:autoSpaceDN w:val="0"/>
        <w:rPr>
          <w:rFonts w:asciiTheme="minorHAnsi" w:hAnsiTheme="minorHAnsi" w:cstheme="minorHAnsi"/>
          <w:bCs/>
        </w:rPr>
      </w:pP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3E57370B" w:rsidR="00E61FED" w:rsidRDefault="0091327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3C144768" wp14:editId="3D82F541">
          <wp:simplePos x="0" y="0"/>
          <wp:positionH relativeFrom="column">
            <wp:posOffset>2769235</wp:posOffset>
          </wp:positionH>
          <wp:positionV relativeFrom="paragraph">
            <wp:posOffset>33020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nterior accommodation featuring queen bed, nightstands with lamps, desk with chair and telephone." style="width:7.2pt;height:7.2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37DD"/>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598C"/>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1A8"/>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5C25"/>
    <w:rsid w:val="00496FDD"/>
    <w:rsid w:val="004A1D3E"/>
    <w:rsid w:val="004A2FA2"/>
    <w:rsid w:val="004B42B6"/>
    <w:rsid w:val="004B7973"/>
    <w:rsid w:val="004B7D13"/>
    <w:rsid w:val="004C0CF0"/>
    <w:rsid w:val="004D1521"/>
    <w:rsid w:val="004D2767"/>
    <w:rsid w:val="004D319F"/>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4293"/>
    <w:rsid w:val="006D6B29"/>
    <w:rsid w:val="006D7410"/>
    <w:rsid w:val="006E0986"/>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63C4"/>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1F08"/>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D6DC9"/>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64569"/>
    <w:rsid w:val="00966AC4"/>
    <w:rsid w:val="00970AC0"/>
    <w:rsid w:val="009713ED"/>
    <w:rsid w:val="009819B9"/>
    <w:rsid w:val="00984B4F"/>
    <w:rsid w:val="00987311"/>
    <w:rsid w:val="00992B88"/>
    <w:rsid w:val="009963B7"/>
    <w:rsid w:val="00997BDB"/>
    <w:rsid w:val="00997E2B"/>
    <w:rsid w:val="009A62ED"/>
    <w:rsid w:val="009A7C0C"/>
    <w:rsid w:val="009B64EE"/>
    <w:rsid w:val="009C5349"/>
    <w:rsid w:val="009C6AC1"/>
    <w:rsid w:val="009D064E"/>
    <w:rsid w:val="009D2455"/>
    <w:rsid w:val="009D2E89"/>
    <w:rsid w:val="009D4CBB"/>
    <w:rsid w:val="009D5A0B"/>
    <w:rsid w:val="009D5B17"/>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A79"/>
    <w:rsid w:val="00AE791D"/>
    <w:rsid w:val="00AF43DC"/>
    <w:rsid w:val="00AF6571"/>
    <w:rsid w:val="00AF6E6A"/>
    <w:rsid w:val="00AF7689"/>
    <w:rsid w:val="00B03DE9"/>
    <w:rsid w:val="00B042B1"/>
    <w:rsid w:val="00B20226"/>
    <w:rsid w:val="00B228F6"/>
    <w:rsid w:val="00B22DBA"/>
    <w:rsid w:val="00B25B2C"/>
    <w:rsid w:val="00B269B6"/>
    <w:rsid w:val="00B32EBE"/>
    <w:rsid w:val="00B420F9"/>
    <w:rsid w:val="00B43247"/>
    <w:rsid w:val="00B469CF"/>
    <w:rsid w:val="00B46ED9"/>
    <w:rsid w:val="00B51F72"/>
    <w:rsid w:val="00B55211"/>
    <w:rsid w:val="00B55667"/>
    <w:rsid w:val="00B56335"/>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36C3"/>
    <w:rsid w:val="00BC506B"/>
    <w:rsid w:val="00BC54F8"/>
    <w:rsid w:val="00BC650B"/>
    <w:rsid w:val="00BC75E5"/>
    <w:rsid w:val="00BC7E84"/>
    <w:rsid w:val="00BD0F5B"/>
    <w:rsid w:val="00BD12ED"/>
    <w:rsid w:val="00BD1E05"/>
    <w:rsid w:val="00BD5D0F"/>
    <w:rsid w:val="00BE027F"/>
    <w:rsid w:val="00BE5938"/>
    <w:rsid w:val="00BE6165"/>
    <w:rsid w:val="00BF0046"/>
    <w:rsid w:val="00BF260D"/>
    <w:rsid w:val="00BF35A6"/>
    <w:rsid w:val="00BF379E"/>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24C4"/>
    <w:rsid w:val="00D13CE6"/>
    <w:rsid w:val="00D149BA"/>
    <w:rsid w:val="00D20BB2"/>
    <w:rsid w:val="00D22C60"/>
    <w:rsid w:val="00D22DBB"/>
    <w:rsid w:val="00D23F57"/>
    <w:rsid w:val="00D30AA9"/>
    <w:rsid w:val="00D33A9F"/>
    <w:rsid w:val="00D352F2"/>
    <w:rsid w:val="00D36ED0"/>
    <w:rsid w:val="00D402A9"/>
    <w:rsid w:val="00D42C37"/>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2F2F"/>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263E"/>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3C25"/>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98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styleId="Gl">
    <w:name w:val="Strong"/>
    <w:basedOn w:val="VarsaylanParagrafYazTipi"/>
    <w:uiPriority w:val="22"/>
    <w:qFormat/>
    <w:rsid w:val="00495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4</Pages>
  <Words>1368</Words>
  <Characters>7801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9151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91</cp:revision>
  <cp:lastPrinted>2019-04-29T13:44:00Z</cp:lastPrinted>
  <dcterms:created xsi:type="dcterms:W3CDTF">2019-04-29T13:49:00Z</dcterms:created>
  <dcterms:modified xsi:type="dcterms:W3CDTF">2023-10-12T08:36:00Z</dcterms:modified>
</cp:coreProperties>
</file>